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40D8AC46">
      <w:r w:rsidR="55E71899">
        <w:rPr/>
        <w:t xml:space="preserve">Teacher’s Guide – Real case and how students should answer the questions! </w:t>
      </w:r>
    </w:p>
    <w:p w:rsidR="1DD124E2" w:rsidRDefault="1DD124E2" w14:paraId="329465B6" w14:textId="6CCF678F"/>
    <w:p w:rsidR="55E71899" w:rsidRDefault="55E71899" w14:paraId="6AB81D49" w14:textId="5E77D286">
      <w:hyperlink r:id="R71193885adf24504">
        <w:r w:rsidRPr="1DD124E2" w:rsidR="55E71899">
          <w:rPr>
            <w:rStyle w:val="Hyperlink"/>
          </w:rPr>
          <w:t>https://www.oyez.org/cases/2001/01-400</w:t>
        </w:r>
      </w:hyperlink>
    </w:p>
    <w:p w:rsidR="55E71899" w:rsidP="1DD124E2" w:rsidRDefault="55E71899" w14:paraId="5385943B" w14:textId="30C1CF6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1DD124E2" w:rsidR="55E71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Does defense counsel </w:t>
      </w:r>
      <w:r w:rsidRPr="1DD124E2" w:rsidR="55E71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render</w:t>
      </w:r>
      <w:r w:rsidRPr="1DD124E2" w:rsidR="55E71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ineffective </w:t>
      </w:r>
      <w:r w:rsidRPr="1DD124E2" w:rsidR="55E71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assistance</w:t>
      </w:r>
      <w:r w:rsidRPr="1DD124E2" w:rsidR="55E71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during the sentencing phase of a murder trial by </w:t>
      </w:r>
      <w:r w:rsidRPr="1DD124E2" w:rsidR="55E71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failing to present</w:t>
      </w:r>
      <w:r w:rsidRPr="1DD124E2" w:rsidR="55E71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mitigating evidence and waiving final argument?</w:t>
      </w:r>
    </w:p>
    <w:p w:rsidR="55E71899" w:rsidP="1DD124E2" w:rsidRDefault="55E71899" w14:paraId="083D6A96" w14:textId="4EDF048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Case Name</w:t>
      </w:r>
      <w:r w:rsidRPr="1DD124E2" w:rsidR="55E718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1DD124E2" w:rsidR="55E7189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Bell v. Cone</w:t>
      </w:r>
      <w:r w:rsidRPr="1DD124E2" w:rsidR="55E718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535 U.S. 685 (2002)</w:t>
      </w:r>
    </w:p>
    <w:p w:rsidR="55E71899" w:rsidP="1DD124E2" w:rsidRDefault="55E71899" w14:paraId="6A71C102" w14:textId="7CE6758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Issue</w:t>
      </w:r>
      <w:r w:rsidRPr="1DD124E2" w:rsidR="55E718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Did Cone’s defense attorney provide ineffective assistance by failing to present mitigating evidence and waiving final argument during the sentencing phase of a death penalty trial?</w:t>
      </w:r>
    </w:p>
    <w:p w:rsidR="55E71899" w:rsidP="1DD124E2" w:rsidRDefault="55E71899" w14:paraId="602DA617" w14:textId="33570BD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Ruling</w:t>
      </w:r>
      <w:r w:rsidRPr="1DD124E2" w:rsidR="55E718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The </w:t>
      </w: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Court ruled against Cone</w:t>
      </w:r>
      <w:r w:rsidRPr="1DD124E2" w:rsidR="55E718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in favor of the state (Bell, the prison warden), holding that </w:t>
      </w: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Cone's attorney's performance</w:t>
      </w: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  <w:r w:rsidRPr="1DD124E2" w:rsidR="55E7189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en-US"/>
        </w:rPr>
        <w:t>did not amount to ineffective</w:t>
      </w: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assistance</w:t>
      </w:r>
      <w:r w:rsidRPr="1DD124E2" w:rsidR="55E718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under </w:t>
      </w:r>
      <w:r w:rsidRPr="1DD124E2" w:rsidR="55E7189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  <w:t>Strickland v. Washington</w:t>
      </w:r>
      <w:r w:rsidRPr="1DD124E2" w:rsidR="55E718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5F509A9" w:rsidP="1DD124E2" w:rsidRDefault="45F509A9" w14:paraId="79869E44" w14:textId="14433965">
      <w:pPr>
        <w:pStyle w:val="Heading3"/>
        <w:spacing w:before="281" w:beforeAutospacing="off" w:after="281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1. Deficient Performance?  NO</w:t>
      </w:r>
    </w:p>
    <w:p w:rsidR="45F509A9" w:rsidP="1DD124E2" w:rsidRDefault="45F509A9" w14:paraId="14A8353B" w14:textId="5F4C46B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Cone argued his lawyer failed during the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sentencing phase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by:</w:t>
      </w:r>
    </w:p>
    <w:p w:rsidR="45F509A9" w:rsidP="1DD124E2" w:rsidRDefault="45F509A9" w14:paraId="54CFCF70" w14:textId="0C4498A6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Not presenting mitigating evidence (e.g., his drug use, mental health).</w:t>
      </w:r>
    </w:p>
    <w:p w:rsidR="45F509A9" w:rsidP="1DD124E2" w:rsidRDefault="45F509A9" w14:paraId="435775F8" w14:textId="43E9D546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Waiving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final closing argument, which meant the prosecution 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couldn’t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give a rebuttal.</w:t>
      </w:r>
    </w:p>
    <w:p w:rsidR="45F509A9" w:rsidP="1DD124E2" w:rsidRDefault="45F509A9" w14:paraId="26AC683A" w14:textId="6A14EE8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Court said:</w:t>
      </w:r>
    </w:p>
    <w:p w:rsidR="45F509A9" w:rsidP="1DD124E2" w:rsidRDefault="45F509A9" w14:paraId="0D924BE9" w14:textId="19B02C42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These were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strategic decisions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not evidence of incompetence.</w:t>
      </w:r>
    </w:p>
    <w:p w:rsidR="45F509A9" w:rsidP="1DD124E2" w:rsidRDefault="45F509A9" w14:paraId="60CBA742" w14:textId="10FD8DD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Especially the decision to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waive closing argument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— this is a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tactical choice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doesn’t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automatically equal ineffective 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assistance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5F509A9" w:rsidP="1DD124E2" w:rsidRDefault="45F509A9" w14:paraId="1919E9A8" w14:textId="665893D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attorney was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not silent entirely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during sentencing — he 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participated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questioned witnesses, and presented 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some evidence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5F509A9" w:rsidP="1DD124E2" w:rsidRDefault="45F509A9" w14:paraId="1D675BE5" w14:textId="0152C6D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Conclusion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The attorney's actions were within the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range of reasonable professional judgment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5F509A9" w:rsidP="1DD124E2" w:rsidRDefault="45F509A9" w14:paraId="1112353F" w14:textId="091B515F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2. Prejudice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? 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NO</w:t>
      </w:r>
    </w:p>
    <w:p w:rsidR="45F509A9" w:rsidP="1DD124E2" w:rsidRDefault="45F509A9" w14:paraId="21FFEF77" w14:textId="4A6A4D4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Cone also needed to show that,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but for his attorney’s choices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the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jury would have given a life sentence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instead of death.</w:t>
      </w:r>
    </w:p>
    <w:p w:rsidR="45F509A9" w:rsidP="1DD124E2" w:rsidRDefault="45F509A9" w14:paraId="680D6CBA" w14:textId="72561A8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Court said:</w:t>
      </w:r>
    </w:p>
    <w:p w:rsidR="45F509A9" w:rsidP="1DD124E2" w:rsidRDefault="45F509A9" w14:paraId="1B447CBC" w14:textId="63FC8EBF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evidence of Cone’s guilt and brutality of the crime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was overwhelming.</w:t>
      </w:r>
    </w:p>
    <w:p w:rsidR="45F509A9" w:rsidP="1DD124E2" w:rsidRDefault="45F509A9" w14:paraId="2340F072" w14:textId="71AE7C0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Even if more mitigation evidence 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was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introduced, it 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likely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would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not have changed the outcome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5F509A9" w:rsidP="1DD124E2" w:rsidRDefault="45F509A9" w14:paraId="5A456B8F" w14:textId="1CDC820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So,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no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reasonable probability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the result would have been different.</w:t>
      </w:r>
    </w:p>
    <w:p w:rsidR="45F509A9" w:rsidP="1DD124E2" w:rsidRDefault="45F509A9" w14:paraId="21A41C2B" w14:textId="2BA57630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Conclusion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Cone </w:t>
      </w:r>
      <w:r w:rsidRPr="1DD124E2" w:rsidR="45F50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did not suffer prejudice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as required by </w:t>
      </w:r>
      <w:r w:rsidRPr="1DD124E2" w:rsidR="45F509A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Strickland</w:t>
      </w:r>
      <w:r w:rsidRPr="1DD124E2" w:rsidR="45F50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7BA69314" w:rsidP="1DD124E2" w:rsidRDefault="7BA69314" w14:paraId="754D0100" w14:textId="6E752E5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D124E2" w:rsidR="7BA69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Questions for legal team to consider possible answers: </w:t>
      </w:r>
    </w:p>
    <w:p w:rsidR="7BA69314" w:rsidP="1DD124E2" w:rsidRDefault="7BA69314" w14:paraId="5EAB792E" w14:textId="5E30AC0E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1. Why might a defense attorney choose not to present mitigating evidence? Would it have helped or hurt Cone's insanity plea (based on what Delaney provided)?</w:t>
      </w:r>
    </w:p>
    <w:p w:rsidR="7BA69314" w:rsidP="1DD124E2" w:rsidRDefault="7BA69314" w14:paraId="59821F3D" w14:textId="7E31CD8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Defense attorneys may 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withhold mitigating evidence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if:</w:t>
      </w:r>
    </w:p>
    <w:p w:rsidR="7BA69314" w:rsidP="1DD124E2" w:rsidRDefault="7BA69314" w14:paraId="2D73323E" w14:textId="6CDFB73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They believe the evidence could 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backfire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(e.g., highlight violent tendencies or drug abuse).</w:t>
      </w:r>
    </w:p>
    <w:p w:rsidR="7BA69314" w:rsidP="1DD124E2" w:rsidRDefault="7BA69314" w14:paraId="69768736" w14:textId="537A247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They assess that 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the jury 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won’t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be swayed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by it.</w:t>
      </w:r>
    </w:p>
    <w:p w:rsidR="7BA69314" w:rsidP="1DD124E2" w:rsidRDefault="7BA69314" w14:paraId="1E70DE67" w14:textId="25B0C36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They think the mitigation is 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too weak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or may open the door for 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stronger rebuttal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from the prosecution.</w:t>
      </w:r>
    </w:p>
    <w:p w:rsidR="7BA69314" w:rsidP="1DD124E2" w:rsidRDefault="7BA69314" w14:paraId="15F85C95" w14:textId="40815D43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Attorney John Ashcroft may have chosen not to emphasize Cone’s drug use and mental health because:</w:t>
      </w:r>
    </w:p>
    <w:p w:rsidR="7BA69314" w:rsidP="1DD124E2" w:rsidRDefault="7BA69314" w14:paraId="35F0C1FC" w14:textId="36B22F3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The jury had 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already rejected his insanity defense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in the 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guilt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phase.</w:t>
      </w:r>
    </w:p>
    <w:p w:rsidR="7BA69314" w:rsidP="1DD124E2" w:rsidRDefault="7BA69314" w14:paraId="032E2898" w14:textId="481C744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Presenting more about his drug use could reinforce the </w:t>
      </w:r>
      <w:r w:rsidRPr="1DD124E2" w:rsidR="7BA693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dangerousness and unpredictability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of Cone’s behavior rather than 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humanize</w:t>
      </w:r>
      <w:r w:rsidRPr="1DD124E2" w:rsidR="7BA6931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him.</w:t>
      </w:r>
    </w:p>
    <w:p w:rsidR="67BA6AA9" w:rsidP="1DD124E2" w:rsidRDefault="67BA6AA9" w14:paraId="5783FD88" w14:textId="6257AACB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2. Did Mr. Ashcroft completely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fail to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act during sentencing, or make selective choices? How does that affect the 6th Amendment analysis?</w:t>
      </w:r>
    </w:p>
    <w:p w:rsidR="67BA6AA9" w:rsidP="1DD124E2" w:rsidRDefault="67BA6AA9" w14:paraId="7C561300" w14:textId="528BFCA8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Ashcroft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did not completely fail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during the sentencing phase. Instead, he made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selective strategic choices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, including:</w:t>
      </w:r>
    </w:p>
    <w:p w:rsidR="67BA6AA9" w:rsidP="1DD124E2" w:rsidRDefault="67BA6AA9" w14:paraId="004A8E63" w14:textId="2C5AF6B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Presenting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some evidence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on Cone’s background.</w:t>
      </w:r>
    </w:p>
    <w:p w:rsidR="67BA6AA9" w:rsidP="1DD124E2" w:rsidRDefault="67BA6AA9" w14:paraId="1995E23F" w14:textId="3C41933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Cross-examining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state witnesses.</w:t>
      </w:r>
    </w:p>
    <w:p w:rsidR="67BA6AA9" w:rsidP="1DD124E2" w:rsidRDefault="67BA6AA9" w14:paraId="373DD8AF" w14:textId="0869B30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Waiving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closing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argument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, likely to prevent the prosecution from delivering a powerful rebuttal.</w:t>
      </w:r>
    </w:p>
    <w:p w:rsidR="67BA6AA9" w:rsidP="1DD124E2" w:rsidRDefault="67BA6AA9" w14:paraId="7655BD0A" w14:textId="3C9CBB9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Under the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6th Amendment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, counsel is only ineffective if their performance is both:</w:t>
      </w:r>
    </w:p>
    <w:p w:rsidR="67BA6AA9" w:rsidP="1DD124E2" w:rsidRDefault="67BA6AA9" w14:paraId="1CE9CEEB" w14:textId="0376FEB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Objectively unreasonable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, and</w:t>
      </w:r>
    </w:p>
    <w:p w:rsidR="67BA6AA9" w:rsidP="1DD124E2" w:rsidRDefault="67BA6AA9" w14:paraId="614EC5A0" w14:textId="7083AF2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Prejudicial to the outcome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(</w:t>
      </w:r>
      <w:r w:rsidRPr="1DD124E2" w:rsidR="67BA6AA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US"/>
        </w:rPr>
        <w:t>Strickland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test).</w:t>
      </w:r>
    </w:p>
    <w:p w:rsidR="67BA6AA9" w:rsidP="1DD124E2" w:rsidRDefault="67BA6AA9" w14:paraId="18490084" w14:textId="1F43B1F3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Because Ashcroft made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deliberate, strategic choices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, the Court ruled this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did not meet the first prong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of </w:t>
      </w:r>
      <w:r w:rsidRPr="1DD124E2" w:rsidR="67BA6AA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US"/>
        </w:rPr>
        <w:t>Strickland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(deficient performance).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Making a choice—even a risky one—is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not the same as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abandonment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.</w:t>
      </w:r>
    </w:p>
    <w:p w:rsidR="67BA6AA9" w:rsidP="1DD124E2" w:rsidRDefault="67BA6AA9" w14:paraId="435504AD" w14:textId="110CCAEA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3. How do courts decide the difference between poor strategy and ineffective counsel? What evidence here proves or disproves that?</w:t>
      </w:r>
    </w:p>
    <w:p w:rsidR="67BA6AA9" w:rsidP="1DD124E2" w:rsidRDefault="67BA6AA9" w14:paraId="49B57591" w14:textId="2AD6960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Courts distinguish:</w:t>
      </w:r>
    </w:p>
    <w:p w:rsidR="67BA6AA9" w:rsidP="1DD124E2" w:rsidRDefault="67BA6AA9" w14:paraId="64D3D474" w14:textId="166BCAB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Poor strategy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= a reasonable decision that 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didn’t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work out.</w:t>
      </w:r>
    </w:p>
    <w:p w:rsidR="67BA6AA9" w:rsidP="1DD124E2" w:rsidRDefault="67BA6AA9" w14:paraId="6E00F960" w14:textId="6657147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Ineffective counsel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= a decision no reasonable lawyer would make, given the facts.</w:t>
      </w:r>
    </w:p>
    <w:p w:rsidR="67BA6AA9" w:rsidP="1DD124E2" w:rsidRDefault="67BA6AA9" w14:paraId="5D043AFA" w14:textId="3AD7831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In </w:t>
      </w:r>
      <w:r w:rsidRPr="1DD124E2" w:rsidR="67BA6AA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US"/>
        </w:rPr>
        <w:t>Bell v. Cone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, the Court emphasized:</w:t>
      </w:r>
    </w:p>
    <w:p w:rsidR="67BA6AA9" w:rsidP="1DD124E2" w:rsidRDefault="67BA6AA9" w14:paraId="17D0F945" w14:textId="475AEEA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Ashcroft’s decisions were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not irrational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—he had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tactical reasons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(like avoiding a prosecution rebuttal).</w:t>
      </w:r>
    </w:p>
    <w:p w:rsidR="67BA6AA9" w:rsidP="1DD124E2" w:rsidRDefault="67BA6AA9" w14:paraId="269F1A12" w14:textId="75BA83A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The record showed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active participation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, not abandonment.</w:t>
      </w:r>
    </w:p>
    <w:p w:rsidR="67BA6AA9" w:rsidP="1DD124E2" w:rsidRDefault="67BA6AA9" w14:paraId="35C901A4" w14:textId="4AFD1600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Proof this was strategy, not ineffectiveness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:</w:t>
      </w:r>
    </w:p>
    <w:p w:rsidR="67BA6AA9" w:rsidP="1DD124E2" w:rsidRDefault="67BA6AA9" w14:paraId="4FD069F5" w14:textId="31984DA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He made choices with clear reasoning.</w:t>
      </w:r>
    </w:p>
    <w:p w:rsidR="67BA6AA9" w:rsidP="1DD124E2" w:rsidRDefault="67BA6AA9" w14:paraId="13341613" w14:textId="772F60D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He used his closing waiver as a </w:t>
      </w:r>
      <w:r w:rsidRPr="1DD124E2" w:rsidR="67BA6A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calculated risk</w:t>
      </w:r>
      <w:r w:rsidRPr="1DD124E2" w:rsidR="67BA6AA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.</w:t>
      </w:r>
    </w:p>
    <w:p w:rsidR="43B1829B" w:rsidP="1DD124E2" w:rsidRDefault="43B1829B" w14:paraId="64FEC907" w14:textId="64E04E08">
      <w:pPr>
        <w:pStyle w:val="Heading3"/>
        <w:spacing w:before="220" w:beforeAutospacing="off" w:after="22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53D63" w:themeColor="text2" w:themeTint="E6" w:themeShade="FF"/>
          <w:sz w:val="20"/>
          <w:szCs w:val="20"/>
          <w:lang w:val="en-US"/>
        </w:rPr>
      </w:pPr>
      <w:r w:rsidRPr="1DD124E2" w:rsidR="43B1829B">
        <w:rPr>
          <w:rFonts w:ascii="Times New Roman" w:hAnsi="Times New Roman" w:eastAsia="Times New Roman" w:cs="Times New Roman"/>
          <w:b w:val="1"/>
          <w:bCs w:val="1"/>
          <w:noProof w:val="0"/>
          <w:color w:val="153D63" w:themeColor="text2" w:themeTint="E6" w:themeShade="FF"/>
          <w:sz w:val="20"/>
          <w:szCs w:val="20"/>
          <w:lang w:val="en-US"/>
        </w:rPr>
        <w:t xml:space="preserve">4. </w:t>
      </w:r>
      <w:r w:rsidRPr="1DD124E2" w:rsidR="43B182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3D63" w:themeColor="text2" w:themeTint="E6" w:themeShade="FF"/>
          <w:sz w:val="20"/>
          <w:szCs w:val="20"/>
          <w:u w:val="none"/>
          <w:lang w:val="en-US"/>
        </w:rPr>
        <w:t xml:space="preserve">According to the Strickland Test, what TWO things must be proven for counsel to be considered ineffective? </w:t>
      </w:r>
      <w:r w:rsidRPr="1DD124E2" w:rsidR="43B182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53D63" w:themeColor="text2" w:themeTint="E6" w:themeShade="FF"/>
          <w:sz w:val="20"/>
          <w:szCs w:val="20"/>
          <w:u w:val="none"/>
          <w:lang w:val="en-US"/>
        </w:rPr>
        <w:t>Did Marcus Delaney’s case meet both of these prongs, why or why not?</w:t>
      </w:r>
    </w:p>
    <w:p w:rsidR="6C0084C8" w:rsidP="1DD124E2" w:rsidRDefault="6C0084C8" w14:paraId="6C07DE7E" w14:textId="51217CCF">
      <w:pPr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1DD124E2" w:rsidR="6C0084C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Marcus Delaney’s case did not meet either prong of the Strickland test</w:t>
      </w:r>
      <w:r w:rsidRPr="1DD124E2" w:rsidR="6C0084C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because the Supreme Court believed his attorney’s actions were </w:t>
      </w:r>
      <w:r w:rsidRPr="1DD124E2" w:rsidR="6C0084C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strategic, not deficient</w:t>
      </w:r>
      <w:r w:rsidRPr="1DD124E2" w:rsidR="6C0084C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and the omitted evidence would </w:t>
      </w:r>
      <w:r w:rsidRPr="1DD124E2" w:rsidR="6C0084C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not have altered the </w:t>
      </w:r>
      <w:r w:rsidRPr="1DD124E2" w:rsidR="6C0084C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trial’s</w:t>
      </w:r>
      <w:r w:rsidRPr="1DD124E2" w:rsidR="6C0084C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outcome</w:t>
      </w:r>
      <w:r w:rsidRPr="1DD124E2" w:rsidR="6C0084C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.</w:t>
      </w:r>
    </w:p>
    <w:p w:rsidR="1DD124E2" w:rsidP="1DD124E2" w:rsidRDefault="1DD124E2" w14:paraId="6B5E8DAC" w14:textId="542E73A1">
      <w:pPr>
        <w:pStyle w:val="Normal"/>
        <w:rPr>
          <w:noProof w:val="0"/>
          <w:lang w:val="en-US"/>
        </w:rPr>
      </w:pPr>
    </w:p>
    <w:p w:rsidR="1DD124E2" w:rsidP="1DD124E2" w:rsidRDefault="1DD124E2" w14:paraId="01B5D82B" w14:textId="66FB19EF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w:rsidR="1DD124E2" w:rsidP="1DD124E2" w:rsidRDefault="1DD124E2" w14:paraId="396CCEA7" w14:textId="4704FC9F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DD124E2" w:rsidP="1DD124E2" w:rsidRDefault="1DD124E2" w14:paraId="6D622586" w14:textId="0D6A1D78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</w:p>
    <w:p w:rsidR="1DD124E2" w:rsidP="1DD124E2" w:rsidRDefault="1DD124E2" w14:paraId="6A72949D" w14:textId="3E8EA1FC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DD124E2" w:rsidP="1DD124E2" w:rsidRDefault="1DD124E2" w14:paraId="56A1A143" w14:textId="6F73CD2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b9b5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751a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8702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9f76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7a2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799a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1950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f8d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bb7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ee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ACBCE2"/>
    <w:rsid w:val="03376D68"/>
    <w:rsid w:val="04C52495"/>
    <w:rsid w:val="0E430786"/>
    <w:rsid w:val="120CE344"/>
    <w:rsid w:val="1DD124E2"/>
    <w:rsid w:val="215F5EEA"/>
    <w:rsid w:val="2830400A"/>
    <w:rsid w:val="3B1D9DBB"/>
    <w:rsid w:val="3CDC3EDA"/>
    <w:rsid w:val="41293123"/>
    <w:rsid w:val="43B1829B"/>
    <w:rsid w:val="45F509A9"/>
    <w:rsid w:val="461A01FA"/>
    <w:rsid w:val="49DA8350"/>
    <w:rsid w:val="50F10A20"/>
    <w:rsid w:val="55E71899"/>
    <w:rsid w:val="5AA57D3E"/>
    <w:rsid w:val="608B000B"/>
    <w:rsid w:val="67BA6AA9"/>
    <w:rsid w:val="6AD1A37F"/>
    <w:rsid w:val="6C0084C8"/>
    <w:rsid w:val="74ACBCE2"/>
    <w:rsid w:val="77ADBB2E"/>
    <w:rsid w:val="7BA69314"/>
    <w:rsid w:val="7BCC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BCE2"/>
  <w15:chartTrackingRefBased/>
  <w15:docId w15:val="{66C7FF0D-4E31-4227-97B8-22A17F02BE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DD124E2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DD124E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oyez.org/cases/2001/01-400" TargetMode="External" Id="R71193885adf24504" /><Relationship Type="http://schemas.openxmlformats.org/officeDocument/2006/relationships/numbering" Target="numbering.xml" Id="Reee64f41291140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2025-07-17T18:21:37.7079337Z</dcterms:created>
  <dcterms:modified xsi:type="dcterms:W3CDTF">2025-07-17T18:34:48.8902414Z</dcterms:modified>
  <dc:creator>Madison Reese</dc:creator>
  <lastModifiedBy>Madison Reese</lastModifiedBy>
</coreProperties>
</file>