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B5D90D7" wp14:paraId="7552A5F6" wp14:textId="58AA8ACD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Case Overview: Porter v. McCollum (2009)</w:t>
      </w:r>
    </w:p>
    <w:p xmlns:wp14="http://schemas.microsoft.com/office/word/2010/wordml" w:rsidP="4B5D90D7" wp14:paraId="2339794E" wp14:textId="59ABDB1E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Supreme Court of the United States</w:t>
      </w:r>
    </w:p>
    <w:p xmlns:wp14="http://schemas.microsoft.com/office/word/2010/wordml" w:rsidP="4B5D90D7" wp14:paraId="48D6AB69" wp14:textId="62553813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Issue: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Whether George Porter Jr. received ineffective 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assistance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of counsel during the sentencing phase of his capital trial.</w:t>
      </w:r>
    </w:p>
    <w:p xmlns:wp14="http://schemas.microsoft.com/office/word/2010/wordml" w:rsidP="4B5D90D7" wp14:paraId="12C6D41C" wp14:textId="32374B12">
      <w:pPr>
        <w:spacing w:before="240" w:beforeAutospacing="off" w:after="240" w:afterAutospacing="off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🔗 </w:t>
      </w:r>
      <w:hyperlink r:id="Rec413394677b4037">
        <w:r w:rsidRPr="4B5D90D7" w:rsidR="693DF6CA">
          <w:rPr>
            <w:rStyle w:val="Hyperlink"/>
            <w:rFonts w:ascii="Times New Roman" w:hAnsi="Times New Roman" w:eastAsia="Times New Roman" w:cs="Times New Roman"/>
            <w:b w:val="1"/>
            <w:bCs w:val="1"/>
            <w:noProof w:val="0"/>
            <w:color w:val="auto"/>
            <w:sz w:val="24"/>
            <w:szCs w:val="24"/>
            <w:lang w:val="en-US"/>
          </w:rPr>
          <w:t>View case on Oyez.org</w:t>
        </w:r>
      </w:hyperlink>
    </w:p>
    <w:p xmlns:wp14="http://schemas.microsoft.com/office/word/2010/wordml" w:rsidP="4B5D90D7" wp14:paraId="79995CCF" wp14:textId="78E80566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xmlns:wp14="http://schemas.microsoft.com/office/word/2010/wordml" w:rsidP="4B5D90D7" wp14:paraId="77677802" wp14:textId="4B871308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Summary of Case Facts</w:t>
      </w:r>
    </w:p>
    <w:p xmlns:wp14="http://schemas.microsoft.com/office/word/2010/wordml" w:rsidP="4B5D90D7" wp14:paraId="20084210" wp14:textId="7A4C5FD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Defendant: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George Porter Jr., a Korean War veteran.</w:t>
      </w:r>
    </w:p>
    <w:p xmlns:wp14="http://schemas.microsoft.com/office/word/2010/wordml" w:rsidP="4B5D90D7" wp14:paraId="534485BA" wp14:textId="393E153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Crime: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In 1986, Porter shot and killed his ex-girlfriend and her boyfriend in Florida. He was convicted of two counts of first-degree murder.</w:t>
      </w:r>
    </w:p>
    <w:p xmlns:wp14="http://schemas.microsoft.com/office/word/2010/wordml" w:rsidP="4B5D90D7" wp14:paraId="6F4BF1D4" wp14:textId="465CC0C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Trial Outcome: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Porter was found guilty and sentenced to death.</w:t>
      </w:r>
    </w:p>
    <w:p xmlns:wp14="http://schemas.microsoft.com/office/word/2010/wordml" w:rsidP="4B5D90D7" wp14:paraId="22F65444" wp14:textId="22A8A5B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Defense Strategy at Sentencing: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Porter’s court-appointed counsel presented minimal mitigating evidence—primarily focusing on Porter’s alcoholism.</w:t>
      </w:r>
    </w:p>
    <w:p xmlns:wp14="http://schemas.microsoft.com/office/word/2010/wordml" w:rsidP="4B5D90D7" wp14:paraId="72B56599" wp14:textId="00F60690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Key Missing Evidence:</w:t>
      </w:r>
    </w:p>
    <w:p xmlns:wp14="http://schemas.microsoft.com/office/word/2010/wordml" w:rsidP="4B5D90D7" wp14:paraId="65DCFF32" wp14:textId="65D47015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No information about Porter’s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traumatic childhood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(abuse, neglect, instability).</w:t>
      </w:r>
    </w:p>
    <w:p xmlns:wp14="http://schemas.microsoft.com/office/word/2010/wordml" w:rsidP="4B5D90D7" wp14:paraId="65401336" wp14:textId="6394BC87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No presentation of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mental health history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, including severe depression and 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likely PTSD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4B5D90D7" wp14:paraId="360B1D54" wp14:textId="744606EC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No reference to Porter’s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military service in Korea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, where he earned medals for bravery and likely 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suffered from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combat trauma.</w:t>
      </w:r>
    </w:p>
    <w:p xmlns:wp14="http://schemas.microsoft.com/office/word/2010/wordml" w:rsidP="4B5D90D7" wp14:paraId="39D0E806" wp14:textId="3735AE9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Appeal: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Porter argued his lawyer’s failure to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u w:val="single"/>
          <w:lang w:val="en-US"/>
        </w:rPr>
        <w:t>investigate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and present this mitigating evidence violated his Sixth Amendment right to effective counsel.</w:t>
      </w:r>
    </w:p>
    <w:p xmlns:wp14="http://schemas.microsoft.com/office/word/2010/wordml" w:rsidP="4B5D90D7" wp14:paraId="19B06B4E" wp14:textId="1DBCE067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xmlns:wp14="http://schemas.microsoft.com/office/word/2010/wordml" w:rsidP="4B5D90D7" wp14:paraId="55A30842" wp14:textId="7B678ABD">
      <w:pPr>
        <w:pStyle w:val="Heading3"/>
        <w:spacing w:before="281" w:beforeAutospacing="off" w:after="281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Supreme Court Ruling (2009):</w:t>
      </w:r>
    </w:p>
    <w:p xmlns:wp14="http://schemas.microsoft.com/office/word/2010/wordml" w:rsidP="4B5D90D7" wp14:paraId="6DE61AC6" wp14:textId="51380F1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The Court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unanimously reversed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the death sentence.</w:t>
      </w:r>
    </w:p>
    <w:p xmlns:wp14="http://schemas.microsoft.com/office/word/2010/wordml" w:rsidP="4B5D90D7" wp14:paraId="6361267D" wp14:textId="3C8F607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The justices held that Porter’s attorney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provided deficient performance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by 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failing to investigate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and present critical mitigating evidence.</w:t>
      </w:r>
    </w:p>
    <w:p xmlns:wp14="http://schemas.microsoft.com/office/word/2010/wordml" w:rsidP="4B5D90D7" wp14:paraId="0EB6A484" wp14:textId="7944771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The Court also found a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reasonable probability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that the jury’s sentencing decision would have been different had they known about Porter’s background.</w:t>
      </w:r>
    </w:p>
    <w:p xmlns:wp14="http://schemas.microsoft.com/office/word/2010/wordml" w:rsidP="4B5D90D7" wp14:paraId="0C12CF35" wp14:textId="49959279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xmlns:wp14="http://schemas.microsoft.com/office/word/2010/wordml" w:rsidP="4B5D90D7" wp14:paraId="733A4F82" wp14:textId="3FD3D80C">
      <w:pPr>
        <w:pStyle w:val="Heading2"/>
        <w:spacing w:before="299" w:beforeAutospacing="off" w:after="299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Strickland</w:t>
      </w:r>
      <w:r w:rsidRPr="4B5D90D7" w:rsidR="5E18AA2C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 xml:space="preserve"> Test Breakdown</w:t>
      </w:r>
    </w:p>
    <w:p xmlns:wp14="http://schemas.microsoft.com/office/word/2010/wordml" w:rsidP="4B5D90D7" wp14:paraId="197245AE" wp14:textId="4F0D24C9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Teachers can use this to guide student responses to Question #4.</w:t>
      </w:r>
    </w:p>
    <w:p xmlns:wp14="http://schemas.microsoft.com/office/word/2010/wordml" w:rsidP="4B5D90D7" wp14:paraId="6A145F16" wp14:textId="25A0595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Performance Prong:</w:t>
      </w:r>
    </w:p>
    <w:p xmlns:wp14="http://schemas.microsoft.com/office/word/2010/wordml" w:rsidP="4B5D90D7" wp14:paraId="7547CA0E" wp14:textId="4CF00544">
      <w:pPr>
        <w:spacing w:before="240" w:beforeAutospacing="off" w:after="240" w:afterAutospacing="off"/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r w:rsidRPr="4B5D90D7" w:rsidR="693DF6CA"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4"/>
          <w:szCs w:val="24"/>
          <w:lang w:val="en-US"/>
        </w:rPr>
        <w:t>Was the attorney’s performance so deficient that they were not functioning as the "counsel" guaranteed by the Sixth Amendment?</w:t>
      </w:r>
    </w:p>
    <w:p xmlns:wp14="http://schemas.microsoft.com/office/word/2010/wordml" w:rsidP="4B5D90D7" wp14:paraId="7E77C9AB" wp14:textId="5B17D8A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In </w:t>
      </w:r>
      <w:r w:rsidRPr="4B5D90D7" w:rsidR="693DF6CA"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4"/>
          <w:szCs w:val="24"/>
          <w:lang w:val="en-US"/>
        </w:rPr>
        <w:t>Porter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, the attorney did not gather school, military, or medical records.</w:t>
      </w:r>
    </w:p>
    <w:p xmlns:wp14="http://schemas.microsoft.com/office/word/2010/wordml" w:rsidP="4B5D90D7" wp14:paraId="4DAE0BBD" wp14:textId="3726B5C8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Counsel only met briefly with Porter and focused solely on 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alcoholism as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mitigation.</w:t>
      </w:r>
    </w:p>
    <w:p xmlns:wp14="http://schemas.microsoft.com/office/word/2010/wordml" w:rsidP="4B5D90D7" wp14:paraId="7B0B6073" wp14:textId="697A5D14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The Court found this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fell below reasonable professional standards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4B5D90D7" wp14:paraId="177C3638" wp14:textId="67D603F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Prejudice Prong:</w:t>
      </w:r>
    </w:p>
    <w:p xmlns:wp14="http://schemas.microsoft.com/office/word/2010/wordml" w:rsidP="4B5D90D7" wp14:paraId="54371B0F" wp14:textId="737D9B03">
      <w:pPr>
        <w:spacing w:before="240" w:beforeAutospacing="off" w:after="240" w:afterAutospacing="off"/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  <w:r w:rsidRPr="4B5D90D7" w:rsidR="693DF6CA">
        <w:rPr>
          <w:rFonts w:ascii="Times New Roman" w:hAnsi="Times New Roman" w:eastAsia="Times New Roman" w:cs="Times New Roman"/>
          <w:i w:val="1"/>
          <w:iCs w:val="1"/>
          <w:noProof w:val="0"/>
          <w:color w:val="auto"/>
          <w:sz w:val="24"/>
          <w:szCs w:val="24"/>
          <w:lang w:val="en-US"/>
        </w:rPr>
        <w:t>Is there a reasonable probability that, but for the attorney’s errors, the result of the proceeding would have been different?</w:t>
      </w:r>
    </w:p>
    <w:p xmlns:wp14="http://schemas.microsoft.com/office/word/2010/wordml" w:rsidP="4B5D90D7" wp14:paraId="0863C2B5" wp14:textId="6929331E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The Court held that the omitted evidence—particularly Porter’s decorated war service and childhood trauma—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could have swayed at least one juror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to vote for life in prison rather than death.</w:t>
      </w:r>
    </w:p>
    <w:p xmlns:wp14="http://schemas.microsoft.com/office/word/2010/wordml" w:rsidP="4B5D90D7" wp14:paraId="2C078E63" wp14:textId="399B009A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Thus, </w:t>
      </w:r>
      <w:r w:rsidRPr="4B5D90D7" w:rsidR="693DF6C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4"/>
          <w:szCs w:val="24"/>
          <w:lang w:val="en-US"/>
        </w:rPr>
        <w:t>the outcome was prejudiced</w:t>
      </w:r>
      <w:r w:rsidRPr="4B5D90D7" w:rsidR="693DF6CA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.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a98800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7f8f52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e97e2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06d98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E8AABB"/>
    <w:rsid w:val="23658673"/>
    <w:rsid w:val="4B5D90D7"/>
    <w:rsid w:val="5813B0DF"/>
    <w:rsid w:val="5981C5EB"/>
    <w:rsid w:val="5E18AA2C"/>
    <w:rsid w:val="693DF6CA"/>
    <w:rsid w:val="7FE8A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AABB"/>
  <w15:chartTrackingRefBased/>
  <w15:docId w15:val="{DE952F9E-5574-4C00-9AD2-ADEDBC9801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B5D90D7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4B5D90D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oyez.org/cases/2009/08-10537" TargetMode="External" Id="Rec413394677b4037" /><Relationship Type="http://schemas.openxmlformats.org/officeDocument/2006/relationships/numbering" Target="numbering.xml" Id="R835f4e6189bd4e3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2025-07-18T02:54:18.7724006Z</dcterms:created>
  <dcterms:modified xsi:type="dcterms:W3CDTF">2025-07-18T02:56:59.1719346Z</dcterms:modified>
  <dc:creator>Madison Reese</dc:creator>
  <lastModifiedBy>Madison Reese</lastModifiedBy>
</coreProperties>
</file>