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61CF5" w:rsidRDefault="00000000" w14:paraId="00000001" w14:textId="77777777">
      <w:pPr>
        <w:jc w:val="center"/>
        <w:rPr>
          <w:b/>
          <w:bCs/>
          <w:u w:val="single"/>
        </w:rPr>
      </w:pPr>
      <w:r>
        <w:rPr>
          <w:b/>
          <w:bCs/>
          <w:u w:val="single"/>
        </w:rPr>
        <w:t>Persuasive Letter</w:t>
      </w:r>
    </w:p>
    <w:p w:rsidR="00B61CF5" w:rsidRDefault="00B61CF5" w14:paraId="00000002" w14:textId="77777777"/>
    <w:p w:rsidR="00B61CF5" w:rsidRDefault="00000000" w14:paraId="00000003" w14:textId="77777777">
      <w:pPr>
        <w:rPr>
          <w:i/>
          <w:iCs/>
        </w:rPr>
      </w:pPr>
      <w:r>
        <w:rPr>
          <w:b/>
          <w:bCs/>
        </w:rPr>
        <w:t>Directions:</w:t>
      </w:r>
      <w:r>
        <w:t xml:space="preserve"> You are now going to answer the question</w:t>
      </w:r>
      <w:r>
        <w:rPr>
          <w:b/>
          <w:bCs/>
          <w:u w:val="single"/>
        </w:rPr>
        <w:t xml:space="preserve"> </w:t>
      </w:r>
      <w:r>
        <w:rPr>
          <w:b/>
          <w:bCs/>
          <w:i/>
          <w:iCs/>
          <w:u w:val="single"/>
        </w:rPr>
        <w:t>Who is entitled to effective counsel?</w:t>
      </w:r>
      <w:r>
        <w:rPr>
          <w:i/>
          <w:iCs/>
        </w:rPr>
        <w:t xml:space="preserve"> </w:t>
      </w:r>
    </w:p>
    <w:p w:rsidR="00B61CF5" w:rsidRDefault="00B61CF5" w14:paraId="00000004" w14:textId="77777777">
      <w:pPr>
        <w:rPr>
          <w:i/>
          <w:iCs/>
        </w:rPr>
      </w:pPr>
    </w:p>
    <w:p w:rsidR="00B61CF5" w:rsidRDefault="00000000" w14:paraId="00000005" w14:textId="77777777">
      <w:pPr>
        <w:rPr>
          <w:b/>
          <w:bCs/>
        </w:rPr>
      </w:pPr>
      <w:r>
        <w:rPr>
          <w:b/>
          <w:bCs/>
        </w:rPr>
        <w:t xml:space="preserve">Prompt: </w:t>
      </w:r>
    </w:p>
    <w:p w:rsidR="00B61CF5" w:rsidRDefault="00000000" w14:paraId="00000006" w14:textId="77777777">
      <w:r>
        <w:t xml:space="preserve">You are a concerned citizen writing a letter to a politician on the issue of effective counsel and who it applies to. </w:t>
      </w:r>
    </w:p>
    <w:p w:rsidR="00B61CF5" w:rsidRDefault="00B61CF5" w14:paraId="00000007" w14:textId="77777777"/>
    <w:p w:rsidR="00B61CF5" w:rsidRDefault="00000000" w14:paraId="00000008" w14:textId="77777777">
      <w:r>
        <w:t xml:space="preserve">Support with evidence. Your letter should include 4 paragraphs and answer the question. You may reference your handouts and worksheets from the lesson. </w:t>
      </w:r>
    </w:p>
    <w:p w:rsidR="00B61CF5" w:rsidRDefault="00B61CF5" w14:paraId="00000009" w14:textId="77777777"/>
    <w:p w:rsidR="00B61CF5" w:rsidRDefault="00000000" w14:paraId="0000000A" w14:textId="77777777">
      <w:pPr>
        <w:rPr>
          <w:b/>
          <w:bCs/>
        </w:rPr>
      </w:pPr>
      <w:r>
        <w:rPr>
          <w:b/>
          <w:bCs/>
        </w:rPr>
        <w:t xml:space="preserve">Requirements: </w:t>
      </w:r>
    </w:p>
    <w:p w:rsidR="00B61CF5" w:rsidRDefault="00000000" w14:paraId="0000000B" w14:textId="77777777">
      <w:pPr>
        <w:numPr>
          <w:ilvl w:val="0"/>
          <w:numId w:val="1"/>
        </w:numPr>
      </w:pPr>
      <w:r>
        <w:t xml:space="preserve">Your letter must include </w:t>
      </w:r>
      <w:r>
        <w:rPr>
          <w:b/>
          <w:bCs/>
        </w:rPr>
        <w:t>4 paragraphs</w:t>
      </w:r>
      <w:r>
        <w:t xml:space="preserve"> as described below. </w:t>
      </w:r>
    </w:p>
    <w:p w:rsidR="00B61CF5" w:rsidRDefault="00000000" w14:paraId="0000000C" w14:textId="77777777">
      <w:pPr>
        <w:numPr>
          <w:ilvl w:val="0"/>
          <w:numId w:val="1"/>
        </w:numPr>
      </w:pPr>
      <w:r>
        <w:t xml:space="preserve">Your letter should use persuasive language. </w:t>
      </w:r>
    </w:p>
    <w:p w:rsidR="00B61CF5" w:rsidRDefault="00000000" w14:paraId="0000000D" w14:textId="77777777">
      <w:pPr>
        <w:numPr>
          <w:ilvl w:val="0"/>
          <w:numId w:val="1"/>
        </w:numPr>
        <w:rPr/>
      </w:pPr>
      <w:r w:rsidRPr="68D1C153" w:rsidR="00000000">
        <w:rPr>
          <w:lang w:val="en-US"/>
        </w:rPr>
        <w:t>Your letter should be written in the first person. -</w:t>
      </w:r>
      <w:r w:rsidRPr="68D1C153" w:rsidR="00000000">
        <w:rPr>
          <w:b w:val="1"/>
          <w:bCs w:val="1"/>
          <w:lang w:val="en-US"/>
        </w:rPr>
        <w:t xml:space="preserve"> “I”</w:t>
      </w:r>
    </w:p>
    <w:p w:rsidR="00B61CF5" w:rsidRDefault="00000000" w14:paraId="0000000E" w14:textId="77777777">
      <w:pPr>
        <w:numPr>
          <w:ilvl w:val="0"/>
          <w:numId w:val="1"/>
        </w:numPr>
      </w:pPr>
      <w:r>
        <w:t xml:space="preserve">Your letter should be </w:t>
      </w:r>
      <w:r>
        <w:rPr>
          <w:b/>
          <w:bCs/>
        </w:rPr>
        <w:t>persuasive</w:t>
      </w:r>
      <w:r>
        <w:t xml:space="preserve"> by building arguments supported by </w:t>
      </w:r>
      <w:r>
        <w:rPr>
          <w:b/>
          <w:bCs/>
        </w:rPr>
        <w:t>evidence.</w:t>
      </w:r>
    </w:p>
    <w:p w:rsidR="00B61CF5" w:rsidRDefault="00000000" w14:paraId="0000000F" w14:textId="77777777">
      <w:pPr>
        <w:numPr>
          <w:ilvl w:val="0"/>
          <w:numId w:val="1"/>
        </w:numPr>
        <w:rPr/>
      </w:pPr>
      <w:r w:rsidRPr="68D1C153" w:rsidR="00000000">
        <w:rPr>
          <w:lang w:val="en-US"/>
        </w:rPr>
        <w:t>You will need a brief conclusion and introduction.</w:t>
      </w:r>
    </w:p>
    <w:p w:rsidR="00B61CF5" w:rsidRDefault="00B61CF5" w14:paraId="00000010" w14:textId="77777777"/>
    <w:p w:rsidR="00B61CF5" w:rsidRDefault="00000000" w14:paraId="00000011" w14:textId="77777777">
      <w:pPr>
        <w:rPr>
          <w:b/>
          <w:bCs/>
        </w:rPr>
      </w:pPr>
      <w:r>
        <w:rPr>
          <w:b/>
          <w:bCs/>
        </w:rPr>
        <w:t xml:space="preserve">Format: </w:t>
      </w:r>
    </w:p>
    <w:p w:rsidR="00B61CF5" w:rsidRDefault="00B61CF5" w14:paraId="00000012" w14:textId="77777777"/>
    <w:p w:rsidR="00B61CF5" w:rsidRDefault="00000000" w14:paraId="00000013" w14:textId="77777777">
      <w:r>
        <w:rPr>
          <w:u w:val="single"/>
        </w:rPr>
        <w:t>Paragraph 1:</w:t>
      </w:r>
      <w:r>
        <w:t xml:space="preserve"> </w:t>
      </w:r>
    </w:p>
    <w:p w:rsidR="00B61CF5" w:rsidRDefault="00000000" w14:paraId="00000014" w14:textId="77777777">
      <w:r w:rsidRPr="68D1C153" w:rsidR="00000000">
        <w:rPr>
          <w:lang w:val="en-US"/>
        </w:rPr>
        <w:t xml:space="preserve">Describe the history of the right to counsel, drawing from what you know from prior knowledge. Use key evidence and concepts such as the 6th and 14th amendments, the difference between effective versus ineffective counsel, and the history of the right to effective counsel. Provide examples. </w:t>
      </w:r>
      <w:r w:rsidRPr="68D1C153" w:rsidR="00000000">
        <w:rPr>
          <w:lang w:val="en-US"/>
        </w:rPr>
        <w:t>Was</w:t>
      </w:r>
      <w:r w:rsidRPr="68D1C153" w:rsidR="00000000">
        <w:rPr>
          <w:lang w:val="en-US"/>
        </w:rPr>
        <w:t xml:space="preserve"> there fairness and justice?</w:t>
      </w:r>
    </w:p>
    <w:p w:rsidR="00B61CF5" w:rsidRDefault="00B61CF5" w14:paraId="00000015" w14:textId="77777777"/>
    <w:p w:rsidR="00B61CF5" w:rsidRDefault="00000000" w14:paraId="00000016" w14:textId="77777777">
      <w:r w:rsidRPr="68D1C153" w:rsidR="00000000">
        <w:rPr>
          <w:lang w:val="en-US"/>
        </w:rPr>
        <w:t xml:space="preserve">Paragraph 2: Consider court cases, including but not limited to </w:t>
      </w:r>
      <w:r w:rsidRPr="68D1C153" w:rsidR="00000000">
        <w:rPr>
          <w:i w:val="1"/>
          <w:iCs w:val="1"/>
          <w:lang w:val="en-US"/>
        </w:rPr>
        <w:t xml:space="preserve">Gideon v. Wainwright, Strickland v. Washington, Padilla v. Kentucky, </w:t>
      </w:r>
      <w:r w:rsidRPr="68D1C153" w:rsidR="00000000">
        <w:rPr>
          <w:lang w:val="en-US"/>
        </w:rPr>
        <w:t xml:space="preserve">and </w:t>
      </w:r>
      <w:r w:rsidRPr="68D1C153" w:rsidR="00000000">
        <w:rPr>
          <w:i w:val="1"/>
          <w:iCs w:val="1"/>
          <w:lang w:val="en-US"/>
        </w:rPr>
        <w:t>Missouri v. Frye</w:t>
      </w:r>
      <w:r w:rsidRPr="68D1C153" w:rsidR="00000000">
        <w:rPr>
          <w:lang w:val="en-US"/>
        </w:rPr>
        <w:t xml:space="preserve">. What were some key issues being addressed, and how did the court rule on those issues? Label points where the courts made proper or poor rulings and describe why these points are so important. </w:t>
      </w:r>
    </w:p>
    <w:p w:rsidR="00B61CF5" w:rsidRDefault="00B61CF5" w14:paraId="00000017" w14:textId="77777777"/>
    <w:p w:rsidR="00B61CF5" w:rsidRDefault="00000000" w14:paraId="00000018" w14:textId="77777777">
      <w:r w:rsidRPr="68D1C153" w:rsidR="00000000">
        <w:rPr>
          <w:lang w:val="en-US"/>
        </w:rPr>
        <w:t xml:space="preserve">Paragraph 3: With those points you made in paragraph 2, argue the other side of why certain points may have been controversial. For example, if a case was made that counsel wasn’t provided for a certain reason, discuss why that viewpoint may exist. </w:t>
      </w:r>
    </w:p>
    <w:p w:rsidR="00B61CF5" w:rsidRDefault="00B61CF5" w14:paraId="00000019" w14:textId="77777777"/>
    <w:p w:rsidR="00B61CF5" w:rsidRDefault="00000000" w14:paraId="0000001A" w14:textId="77777777">
      <w:r>
        <w:t xml:space="preserve">Paragraph 4: In this section, the student will take a stance on the issue. Respond to the central question: </w:t>
      </w:r>
      <w:r>
        <w:rPr>
          <w:b/>
          <w:bCs/>
          <w:i/>
          <w:iCs/>
          <w:u w:val="single"/>
        </w:rPr>
        <w:t xml:space="preserve">Who is entitled to effective counsel? </w:t>
      </w:r>
      <w:r>
        <w:t xml:space="preserve">Include evidence and key vocabulary in your claim. </w:t>
      </w:r>
    </w:p>
    <w:p w:rsidR="00B61CF5" w:rsidRDefault="00B61CF5" w14:paraId="0000001B" w14:textId="77777777"/>
    <w:sectPr w:rsidR="00B61CF5">
      <w:footerReference w:type="default" r:id="rId7"/>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8351A" w:rsidP="00CC6A13" w:rsidRDefault="0048351A" w14:paraId="37EACC3D" w14:textId="77777777">
      <w:pPr>
        <w:spacing w:line="240" w:lineRule="auto"/>
      </w:pPr>
      <w:r>
        <w:separator/>
      </w:r>
    </w:p>
  </w:endnote>
  <w:endnote w:type="continuationSeparator" w:id="0">
    <w:p w:rsidR="0048351A" w:rsidP="00CC6A13" w:rsidRDefault="0048351A" w14:paraId="29E80158"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w:fontKey="{A8713846-8CA8-450C-A014-8676933E771C}" r:id="rId1"/>
  </w:font>
  <w:font w:name="Cambria">
    <w:panose1 w:val="02040503050406030204"/>
    <w:charset w:val="00"/>
    <w:family w:val="roman"/>
    <w:pitch w:val="variable"/>
    <w:sig w:usb0="E00006FF" w:usb1="420024FF" w:usb2="02000000" w:usb3="00000000" w:csb0="0000019F" w:csb1="00000000"/>
    <w:embedRegular w:fontKey="{DE31BDF6-4E66-4BAC-BE87-5139FD91419A}" r:id="rI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C6A13" w:rsidRDefault="00CC6A13" w14:paraId="01B3009B" w14:textId="0BB3C020">
    <w:pPr>
      <w:pStyle w:val="Footer"/>
    </w:pPr>
    <w:r>
      <w:rPr>
        <w:rStyle w:val="normaltextrun"/>
        <w:rFonts w:ascii="TimesNewRomanPSMT" w:hAnsi="TimesNewRomanPSMT"/>
        <w:color w:val="000000"/>
        <w:shd w:val="clear" w:color="auto" w:fill="FFFFFF"/>
      </w:rPr>
      <w:t>© PIH Network 2026</w:t>
    </w:r>
    <w:r>
      <w:rPr>
        <w:rStyle w:val="eop"/>
        <w:rFonts w:ascii="TimesNewRomanPSMT" w:hAnsi="TimesNewRomanPSMT"/>
        <w:color w:val="000000"/>
        <w:shd w:val="clear" w:color="auto" w:fill="FFFFFF"/>
      </w:rPr>
      <w:t> </w:t>
    </w:r>
  </w:p>
  <w:p w:rsidR="00CC6A13" w:rsidRDefault="00CC6A13" w14:paraId="61465BF7"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8351A" w:rsidP="00CC6A13" w:rsidRDefault="0048351A" w14:paraId="553E0457" w14:textId="77777777">
      <w:pPr>
        <w:spacing w:line="240" w:lineRule="auto"/>
      </w:pPr>
      <w:r>
        <w:separator/>
      </w:r>
    </w:p>
  </w:footnote>
  <w:footnote w:type="continuationSeparator" w:id="0">
    <w:p w:rsidR="0048351A" w:rsidP="00CC6A13" w:rsidRDefault="0048351A" w14:paraId="0126BC33" w14:textId="7777777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E6781D"/>
    <w:multiLevelType w:val="multilevel"/>
    <w:tmpl w:val="A32E84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132403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1CF5"/>
    <w:rsid w:val="00000000"/>
    <w:rsid w:val="000023F8"/>
    <w:rsid w:val="0048351A"/>
    <w:rsid w:val="00B61CF5"/>
    <w:rsid w:val="00CC6A13"/>
    <w:rsid w:val="68D1C1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66DAD1-8C8B-4B3A-8212-2BE8958AD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CC6A13"/>
    <w:pPr>
      <w:tabs>
        <w:tab w:val="center" w:pos="4680"/>
        <w:tab w:val="right" w:pos="9360"/>
      </w:tabs>
      <w:spacing w:line="240" w:lineRule="auto"/>
    </w:pPr>
  </w:style>
  <w:style w:type="character" w:styleId="HeaderChar" w:customStyle="1">
    <w:name w:val="Header Char"/>
    <w:basedOn w:val="DefaultParagraphFont"/>
    <w:link w:val="Header"/>
    <w:uiPriority w:val="99"/>
    <w:rsid w:val="00CC6A13"/>
  </w:style>
  <w:style w:type="paragraph" w:styleId="Footer">
    <w:name w:val="footer"/>
    <w:basedOn w:val="Normal"/>
    <w:link w:val="FooterChar"/>
    <w:uiPriority w:val="99"/>
    <w:unhideWhenUsed/>
    <w:rsid w:val="00CC6A13"/>
    <w:pPr>
      <w:tabs>
        <w:tab w:val="center" w:pos="4680"/>
        <w:tab w:val="right" w:pos="9360"/>
      </w:tabs>
      <w:spacing w:line="240" w:lineRule="auto"/>
    </w:pPr>
  </w:style>
  <w:style w:type="character" w:styleId="FooterChar" w:customStyle="1">
    <w:name w:val="Footer Char"/>
    <w:basedOn w:val="DefaultParagraphFont"/>
    <w:link w:val="Footer"/>
    <w:uiPriority w:val="99"/>
    <w:rsid w:val="00CC6A13"/>
  </w:style>
  <w:style w:type="character" w:styleId="normaltextrun" w:customStyle="1">
    <w:name w:val="normaltextrun"/>
    <w:basedOn w:val="DefaultParagraphFont"/>
    <w:rsid w:val="00CC6A13"/>
  </w:style>
  <w:style w:type="character" w:styleId="eop" w:customStyle="1">
    <w:name w:val="eop"/>
    <w:basedOn w:val="DefaultParagraphFont"/>
    <w:rsid w:val="00CC6A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settings" Target="settings.xml" Id="rId3" /><Relationship Type="http://schemas.openxmlformats.org/officeDocument/2006/relationships/footer" Target="footer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webSettings" Target="webSettings.xml" Id="rId4" /><Relationship Type="http://schemas.openxmlformats.org/officeDocument/2006/relationships/theme" Target="theme/theme1.xml" Id="rId9"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Katie Jett</lastModifiedBy>
  <revision>3</revision>
  <dcterms:created xsi:type="dcterms:W3CDTF">2026-07-02T20:30:00.0000000Z</dcterms:created>
  <dcterms:modified xsi:type="dcterms:W3CDTF">2026-07-17T02:58:49.2933286Z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ee3c538-ec52-435f-ae58-017644bd9513_Enabled">
    <vt:lpwstr>true</vt:lpwstr>
  </property>
  <property fmtid="{D5CDD505-2E9C-101B-9397-08002B2CF9AE}" pid="3" name="MSIP_Label_0ee3c538-ec52-435f-ae58-017644bd9513_SetDate">
    <vt:lpwstr>2026-07-02T20:30:30Z</vt:lpwstr>
  </property>
  <property fmtid="{D5CDD505-2E9C-101B-9397-08002B2CF9AE}" pid="4" name="MSIP_Label_0ee3c538-ec52-435f-ae58-017644bd9513_Method">
    <vt:lpwstr>Standard</vt:lpwstr>
  </property>
  <property fmtid="{D5CDD505-2E9C-101B-9397-08002B2CF9AE}" pid="5" name="MSIP_Label_0ee3c538-ec52-435f-ae58-017644bd9513_Name">
    <vt:lpwstr>0ee3c538-ec52-435f-ae58-017644bd9513</vt:lpwstr>
  </property>
  <property fmtid="{D5CDD505-2E9C-101B-9397-08002B2CF9AE}" pid="6" name="MSIP_Label_0ee3c538-ec52-435f-ae58-017644bd9513_SiteId">
    <vt:lpwstr>0cdcb198-8169-4b70-ba9f-da7e3ba700c2</vt:lpwstr>
  </property>
  <property fmtid="{D5CDD505-2E9C-101B-9397-08002B2CF9AE}" pid="7" name="MSIP_Label_0ee3c538-ec52-435f-ae58-017644bd9513_ActionId">
    <vt:lpwstr>30911e31-c551-4a6e-b8a8-faa67e2eb46a</vt:lpwstr>
  </property>
  <property fmtid="{D5CDD505-2E9C-101B-9397-08002B2CF9AE}" pid="8" name="MSIP_Label_0ee3c538-ec52-435f-ae58-017644bd9513_ContentBits">
    <vt:lpwstr>0</vt:lpwstr>
  </property>
  <property fmtid="{D5CDD505-2E9C-101B-9397-08002B2CF9AE}" pid="9" name="MSIP_Label_0ee3c538-ec52-435f-ae58-017644bd9513_Tag">
    <vt:lpwstr>10, 3, 0, 1</vt:lpwstr>
  </property>
</Properties>
</file>