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40" w:lineRule="auto"/>
        <w:jc w:val="center"/>
        <w:rPr>
          <w:rFonts w:ascii="Times New Roman" w:hAnsi="Times New Roman"/>
          <w:b w:val="1"/>
          <w:bCs w:val="1"/>
          <w:sz w:val="24"/>
          <w:szCs w:val="24"/>
          <w:u w:val="single"/>
        </w:rPr>
      </w:pPr>
    </w:p>
    <w:p>
      <w:pPr>
        <w:pStyle w:val="Normal.0"/>
        <w:spacing w:line="24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School Board Meeting: White Parents Opposing Integration</w:t>
      </w:r>
    </w:p>
    <w:p>
      <w:pPr>
        <w:pStyle w:val="Normal.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1.  </w:t>
      </w:r>
      <w:r>
        <w:rPr>
          <w:rFonts w:ascii="Times New Roman" w:hAnsi="Times New Roman"/>
          <w:b w:val="1"/>
          <w:bCs w:val="1"/>
          <w:i w:val="1"/>
          <w:iCs w:val="1"/>
          <w:sz w:val="24"/>
          <w:szCs w:val="24"/>
          <w:rtl w:val="0"/>
          <w:lang w:val="en-US"/>
        </w:rPr>
        <w:t>Debating the Civil Rights Movement, 1945-1968</w:t>
      </w:r>
      <w:r>
        <w:rPr>
          <w:rFonts w:ascii="Times New Roman" w:hAnsi="Times New Roman"/>
          <w:b w:val="1"/>
          <w:bCs w:val="1"/>
          <w:sz w:val="24"/>
          <w:szCs w:val="24"/>
          <w:rtl w:val="0"/>
          <w:lang w:val="en-US"/>
        </w:rPr>
        <w:t xml:space="preserve"> p. 60</w:t>
      </w:r>
    </w:p>
    <w:p>
      <w:pPr>
        <w:pStyle w:val="Normal.0"/>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 xml:space="preserve">a former President of the United States, unanimously declared in 1927 in </w:t>
      </w:r>
      <w:r>
        <w:rPr>
          <w:rFonts w:ascii="Times New Roman" w:hAnsi="Times New Roman"/>
          <w:i w:val="1"/>
          <w:iCs w:val="1"/>
          <w:sz w:val="24"/>
          <w:szCs w:val="24"/>
          <w:rtl w:val="0"/>
          <w:lang w:val="en-US"/>
        </w:rPr>
        <w:t xml:space="preserve">Lum v. Rice </w:t>
      </w:r>
      <w:r>
        <w:rPr>
          <w:rFonts w:ascii="Times New Roman" w:hAnsi="Times New Roman"/>
          <w:sz w:val="24"/>
          <w:szCs w:val="24"/>
          <w:rtl w:val="0"/>
          <w:lang w:val="en-US"/>
        </w:rPr>
        <w:t xml:space="preserve">that the </w:t>
      </w:r>
      <w:r>
        <w:rPr>
          <w:rFonts w:ascii="Times New Roman" w:hAnsi="Times New Roman" w:hint="default"/>
          <w:sz w:val="24"/>
          <w:szCs w:val="24"/>
          <w:rtl w:val="0"/>
          <w:lang w:val="en-US"/>
        </w:rPr>
        <w:t>“</w:t>
      </w:r>
      <w:r>
        <w:rPr>
          <w:rFonts w:ascii="Times New Roman" w:hAnsi="Times New Roman"/>
          <w:sz w:val="24"/>
          <w:szCs w:val="24"/>
          <w:rtl w:val="0"/>
          <w:lang w:val="en-US"/>
        </w:rPr>
        <w:t>separate but equal</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principle is </w:t>
      </w:r>
      <w:r>
        <w:rPr>
          <w:rFonts w:ascii="Times New Roman" w:hAnsi="Times New Roman" w:hint="default"/>
          <w:sz w:val="24"/>
          <w:szCs w:val="24"/>
          <w:rtl w:val="0"/>
          <w:lang w:val="en-US"/>
        </w:rPr>
        <w:t>“…</w:t>
      </w:r>
      <w:r>
        <w:rPr>
          <w:rFonts w:ascii="Times New Roman" w:hAnsi="Times New Roman"/>
          <w:sz w:val="24"/>
          <w:szCs w:val="24"/>
          <w:rtl w:val="0"/>
          <w:lang w:val="en-US"/>
        </w:rPr>
        <w:t>within the discretion of the State in regulating its public schools and does not conflict with the Fourteenth Amendment.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This interpretation, restated time and again, became a part of the life of the people of many states and confirmed their habits, customs, traditions and way of life. It is founded on elemental humanity and common sense, for parents should not be deprived by government of the right to direct the lives and education of their own children.</w:t>
      </w:r>
      <w:r>
        <w:rPr>
          <w:rFonts w:ascii="Times New Roman" w:hAnsi="Times New Roman" w:hint="default"/>
          <w:sz w:val="24"/>
          <w:szCs w:val="24"/>
          <w:rtl w:val="0"/>
          <w:lang w:val="en-US"/>
        </w:rPr>
        <w:t>”</w:t>
      </w:r>
    </w:p>
    <w:p>
      <w:pPr>
        <w:pStyle w:val="Normal.0"/>
        <w:rPr>
          <w:rFonts w:ascii="Times New Roman" w:cs="Times New Roman" w:hAnsi="Times New Roman" w:eastAsia="Times New Roman"/>
          <w:i w:val="1"/>
          <w:iCs w:val="1"/>
          <w:sz w:val="24"/>
          <w:szCs w:val="24"/>
        </w:rPr>
      </w:pPr>
      <w:r>
        <w:rPr>
          <w:rFonts w:ascii="Times New Roman" w:cs="Times New Roman" w:hAnsi="Times New Roman" w:eastAsia="Times New Roman"/>
          <w:sz w:val="24"/>
          <w:szCs w:val="24"/>
        </w:rPr>
        <w:tab/>
      </w:r>
      <w:r>
        <w:rPr>
          <w:rFonts w:ascii="Times New Roman" w:hAnsi="Times New Roman"/>
          <w:i w:val="1"/>
          <w:iCs w:val="1"/>
          <w:sz w:val="24"/>
          <w:szCs w:val="24"/>
          <w:rtl w:val="0"/>
          <w:lang w:val="en-US"/>
        </w:rPr>
        <w:t>Q. Who should have the decision of where students go to school?</w:t>
      </w:r>
    </w:p>
    <w:p>
      <w:pPr>
        <w:pStyle w:val="Normal.0"/>
        <w:rPr>
          <w:rFonts w:ascii="Times New Roman" w:cs="Times New Roman" w:hAnsi="Times New Roman" w:eastAsia="Times New Roman"/>
          <w:i w:val="1"/>
          <w:iCs w:val="1"/>
          <w:sz w:val="24"/>
          <w:szCs w:val="24"/>
        </w:rPr>
      </w:pPr>
      <w:r>
        <w:rPr>
          <w:rFonts w:ascii="Times New Roman" w:cs="Times New Roman" w:hAnsi="Times New Roman" w:eastAsia="Times New Roman"/>
          <w:i w:val="1"/>
          <w:iCs w:val="1"/>
          <w:sz w:val="24"/>
          <w:szCs w:val="24"/>
          <w:rtl w:val="0"/>
        </w:rPr>
        <w:tab/>
        <w:t>Q. What way of life is this person referring to?</w:t>
      </w:r>
    </w:p>
    <w:p>
      <w:pPr>
        <w:pStyle w:val="Normal.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2. Clarence Morrison, general contractor in Shelby, NC </w:t>
      </w:r>
      <w:r>
        <w:rPr>
          <w:rFonts w:ascii="Times New Roman" w:hAnsi="Times New Roman"/>
          <w:b w:val="1"/>
          <w:bCs w:val="1"/>
          <w:i w:val="1"/>
          <w:iCs w:val="1"/>
          <w:sz w:val="24"/>
          <w:szCs w:val="24"/>
          <w:rtl w:val="0"/>
          <w:lang w:val="en-US"/>
        </w:rPr>
        <w:t xml:space="preserve">There Goes My Everything </w:t>
      </w:r>
      <w:r>
        <w:rPr>
          <w:rFonts w:ascii="Times New Roman" w:hAnsi="Times New Roman"/>
          <w:b w:val="1"/>
          <w:bCs w:val="1"/>
          <w:sz w:val="24"/>
          <w:szCs w:val="24"/>
          <w:rtl w:val="0"/>
          <w:lang w:val="en-US"/>
        </w:rPr>
        <w:t>p. 58-59</w:t>
      </w:r>
    </w:p>
    <w:p>
      <w:pPr>
        <w:pStyle w:val="Normal.0"/>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The relations[s] between the races are the worst in my community than I have known in my lifetime.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To many white southerners, the age of civil rights marked the nadir (lowest point) of race relations. They had considered black workers close friends for many years. When civil rights struggles exposed black discontent, whites despaired that the days of </w:t>
      </w:r>
      <w:r>
        <w:rPr>
          <w:rFonts w:ascii="Times New Roman" w:hAnsi="Times New Roman" w:hint="default"/>
          <w:sz w:val="24"/>
          <w:szCs w:val="24"/>
          <w:rtl w:val="0"/>
          <w:lang w:val="en-US"/>
        </w:rPr>
        <w:t>“</w:t>
      </w:r>
      <w:r>
        <w:rPr>
          <w:rFonts w:ascii="Times New Roman" w:hAnsi="Times New Roman"/>
          <w:sz w:val="24"/>
          <w:szCs w:val="24"/>
          <w:rtl w:val="0"/>
          <w:lang w:val="en-US"/>
        </w:rPr>
        <w:t>good race relations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were gone. </w:t>
      </w:r>
    </w:p>
    <w:p>
      <w:pPr>
        <w:pStyle w:val="Normal.0"/>
        <w:rPr>
          <w:rFonts w:ascii="Times New Roman" w:cs="Times New Roman" w:hAnsi="Times New Roman" w:eastAsia="Times New Roman"/>
          <w:i w:val="1"/>
          <w:iCs w:val="1"/>
          <w:sz w:val="24"/>
          <w:szCs w:val="24"/>
        </w:rPr>
      </w:pPr>
      <w:r>
        <w:rPr>
          <w:rFonts w:ascii="Times New Roman" w:cs="Times New Roman" w:hAnsi="Times New Roman" w:eastAsia="Times New Roman"/>
          <w:sz w:val="24"/>
          <w:szCs w:val="24"/>
        </w:rPr>
        <w:tab/>
      </w:r>
      <w:r>
        <w:rPr>
          <w:rFonts w:ascii="Times New Roman" w:hAnsi="Times New Roman"/>
          <w:i w:val="1"/>
          <w:iCs w:val="1"/>
          <w:sz w:val="24"/>
          <w:szCs w:val="24"/>
          <w:rtl w:val="0"/>
          <w:lang w:val="en-US"/>
        </w:rPr>
        <w:t>Q. Why do you think Mr. Morrison feels that his relationships with blacks have changed?</w:t>
      </w:r>
    </w:p>
    <w:p>
      <w:pPr>
        <w:pStyle w:val="Normal.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3. Tom Tarrants, 17 years old; </w:t>
      </w:r>
      <w:r>
        <w:rPr>
          <w:rFonts w:ascii="Times New Roman" w:hAnsi="Times New Roman"/>
          <w:b w:val="1"/>
          <w:bCs w:val="1"/>
          <w:i w:val="1"/>
          <w:iCs w:val="1"/>
          <w:sz w:val="24"/>
          <w:szCs w:val="24"/>
          <w:rtl w:val="0"/>
          <w:lang w:val="en-US"/>
        </w:rPr>
        <w:t>Oh, Freedom!</w:t>
      </w:r>
      <w:r>
        <w:rPr>
          <w:rFonts w:ascii="Times New Roman" w:hAnsi="Times New Roman"/>
          <w:b w:val="1"/>
          <w:bCs w:val="1"/>
          <w:sz w:val="24"/>
          <w:szCs w:val="24"/>
          <w:rtl w:val="0"/>
          <w:lang w:val="en-US"/>
        </w:rPr>
        <w:t xml:space="preserve"> p. 116</w:t>
      </w:r>
    </w:p>
    <w:p>
      <w:pPr>
        <w:pStyle w:val="Normal.0"/>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I didn</w:t>
      </w:r>
      <w:r>
        <w:rPr>
          <w:rFonts w:ascii="Times New Roman" w:hAnsi="Times New Roman" w:hint="default"/>
          <w:sz w:val="24"/>
          <w:szCs w:val="24"/>
          <w:rtl w:val="0"/>
          <w:lang w:val="en-US"/>
        </w:rPr>
        <w:t>’</w:t>
      </w:r>
      <w:r>
        <w:rPr>
          <w:rFonts w:ascii="Times New Roman" w:hAnsi="Times New Roman"/>
          <w:sz w:val="24"/>
          <w:szCs w:val="24"/>
          <w:rtl w:val="0"/>
          <w:lang w:val="en-US"/>
        </w:rPr>
        <w:t>t start off against anyone, but during the civil rights movement in the South, they began integrating the public schools in Alabama, where I was raised. Everything was in turmoil because a whole way of life was being overturned.</w:t>
      </w:r>
      <w:r>
        <w:rPr>
          <w:rFonts w:ascii="Times New Roman" w:hAnsi="Times New Roman" w:hint="default"/>
          <w:sz w:val="24"/>
          <w:szCs w:val="24"/>
          <w:rtl w:val="0"/>
          <w:lang w:val="en-US"/>
        </w:rPr>
        <w:t>”</w:t>
      </w:r>
    </w:p>
    <w:p>
      <w:pPr>
        <w:pStyle w:val="Normal.0"/>
        <w:rPr>
          <w:rFonts w:ascii="Times New Roman" w:cs="Times New Roman" w:hAnsi="Times New Roman" w:eastAsia="Times New Roman"/>
          <w:i w:val="1"/>
          <w:iCs w:val="1"/>
          <w:sz w:val="24"/>
          <w:szCs w:val="24"/>
        </w:rPr>
      </w:pPr>
      <w:r>
        <w:rPr>
          <w:rFonts w:ascii="Times New Roman" w:cs="Times New Roman" w:hAnsi="Times New Roman" w:eastAsia="Times New Roman"/>
          <w:sz w:val="24"/>
          <w:szCs w:val="24"/>
        </w:rPr>
        <w:tab/>
      </w:r>
      <w:r>
        <w:rPr>
          <w:rFonts w:ascii="Times New Roman" w:hAnsi="Times New Roman"/>
          <w:i w:val="1"/>
          <w:iCs w:val="1"/>
          <w:sz w:val="24"/>
          <w:szCs w:val="24"/>
          <w:rtl w:val="0"/>
          <w:lang w:val="en-US"/>
        </w:rPr>
        <w:t>Q. What was Tom</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way of life?</w:t>
      </w:r>
    </w:p>
    <w:p>
      <w:pPr>
        <w:pStyle w:val="Normal.0"/>
        <w:rPr>
          <w:rFonts w:ascii="Times New Roman" w:cs="Times New Roman" w:hAnsi="Times New Roman" w:eastAsia="Times New Roman"/>
          <w:i w:val="1"/>
          <w:iCs w:val="1"/>
          <w:sz w:val="24"/>
          <w:szCs w:val="24"/>
        </w:rPr>
      </w:pPr>
      <w:r>
        <w:rPr>
          <w:rFonts w:ascii="Times New Roman" w:cs="Times New Roman" w:hAnsi="Times New Roman" w:eastAsia="Times New Roman"/>
          <w:i w:val="1"/>
          <w:iCs w:val="1"/>
          <w:sz w:val="24"/>
          <w:szCs w:val="24"/>
          <w:rtl w:val="0"/>
        </w:rPr>
        <w:tab/>
        <w:t>Q. Why was his way of life in turmoil?</w:t>
      </w:r>
    </w:p>
    <w:p>
      <w:pPr>
        <w:pStyle w:val="Normal.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4. Editorial: </w:t>
      </w:r>
      <w:r>
        <w:rPr>
          <w:rFonts w:ascii="Times New Roman" w:hAnsi="Times New Roman"/>
          <w:b w:val="1"/>
          <w:bCs w:val="1"/>
          <w:i w:val="1"/>
          <w:iCs w:val="1"/>
          <w:sz w:val="24"/>
          <w:szCs w:val="24"/>
          <w:rtl w:val="0"/>
          <w:lang w:val="en-US"/>
        </w:rPr>
        <w:t>Birmingham News</w:t>
      </w:r>
      <w:r>
        <w:rPr>
          <w:rFonts w:ascii="Times New Roman" w:hAnsi="Times New Roman"/>
          <w:b w:val="1"/>
          <w:bCs w:val="1"/>
          <w:sz w:val="24"/>
          <w:szCs w:val="24"/>
          <w:rtl w:val="0"/>
          <w:lang w:val="en-US"/>
        </w:rPr>
        <w:t>, May 18, 1954</w:t>
      </w:r>
    </w:p>
    <w:p>
      <w:pPr>
        <w:pStyle w:val="Normal.0"/>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Admittedly segregation has produced emotional reactions that have not always been good</w:t>
      </w:r>
      <w:r>
        <w:rPr>
          <w:rFonts w:ascii="Times New Roman" w:hAnsi="Times New Roman" w:hint="default"/>
          <w:sz w:val="24"/>
          <w:szCs w:val="24"/>
          <w:rtl w:val="0"/>
          <w:lang w:val="en-US"/>
        </w:rPr>
        <w:t>…</w:t>
      </w:r>
      <w:r>
        <w:rPr>
          <w:rFonts w:ascii="Times New Roman" w:hAnsi="Times New Roman"/>
          <w:sz w:val="24"/>
          <w:szCs w:val="24"/>
          <w:rtl w:val="0"/>
          <w:lang w:val="en-US"/>
        </w:rPr>
        <w:t>but we are much concerned that the ending of segregation may produce feelings and problems far more difficult to deal with.</w:t>
      </w:r>
      <w:r>
        <w:rPr>
          <w:rFonts w:ascii="Times New Roman" w:hAnsi="Times New Roman" w:hint="default"/>
          <w:sz w:val="24"/>
          <w:szCs w:val="24"/>
          <w:rtl w:val="0"/>
          <w:lang w:val="en-US"/>
        </w:rPr>
        <w:t>”</w:t>
      </w:r>
    </w:p>
    <w:p>
      <w:pPr>
        <w:pStyle w:val="Normal.0"/>
        <w:rPr>
          <w:rFonts w:ascii="Times New Roman" w:cs="Times New Roman" w:hAnsi="Times New Roman" w:eastAsia="Times New Roman"/>
          <w:i w:val="1"/>
          <w:iCs w:val="1"/>
          <w:sz w:val="24"/>
          <w:szCs w:val="24"/>
        </w:rPr>
      </w:pPr>
      <w:r>
        <w:rPr>
          <w:rFonts w:ascii="Times New Roman" w:cs="Times New Roman" w:hAnsi="Times New Roman" w:eastAsia="Times New Roman"/>
          <w:sz w:val="24"/>
          <w:szCs w:val="24"/>
        </w:rPr>
        <w:tab/>
      </w:r>
      <w:r>
        <w:rPr>
          <w:rFonts w:ascii="Times New Roman" w:hAnsi="Times New Roman"/>
          <w:i w:val="1"/>
          <w:iCs w:val="1"/>
          <w:sz w:val="24"/>
          <w:szCs w:val="24"/>
          <w:rtl w:val="0"/>
          <w:lang w:val="en-US"/>
        </w:rPr>
        <w:t xml:space="preserve">Q. What problems are going to be </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more difficult to deal with?</w:t>
      </w:r>
      <w:r>
        <w:rPr>
          <w:rFonts w:ascii="Times New Roman" w:hAnsi="Times New Roman" w:hint="default"/>
          <w:i w:val="1"/>
          <w:iCs w:val="1"/>
          <w:sz w:val="24"/>
          <w:szCs w:val="24"/>
          <w:rtl w:val="0"/>
          <w:lang w:val="en-US"/>
        </w:rPr>
        <w:t>”</w:t>
      </w:r>
    </w:p>
    <w:p>
      <w:pPr>
        <w:pStyle w:val="Normal.0"/>
        <w:spacing w:before="100" w:after="10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5. Excerpts from U. S. Federal District Judge Lemley</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s decision on request for a two and one-half year delay of integration, June 20, 1958 </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 . . [W]hile you can disperse crowds and can keep the Negro students physically within the school, and while it is possible that, if the troops were deployed in sufficient numbers all over the school, vandalism could be checked, the presence of troops cannot reduce or eliminate racial tensions or create a climate that is conducive to education. </w:t>
      </w:r>
    </w:p>
    <w:p>
      <w:pPr>
        <w:pStyle w:val="Normal.0"/>
        <w:rPr>
          <w:rFonts w:ascii="Times New Roman" w:cs="Times New Roman" w:hAnsi="Times New Roman" w:eastAsia="Times New Roman"/>
          <w:i w:val="1"/>
          <w:iCs w:val="1"/>
          <w:sz w:val="24"/>
          <w:szCs w:val="24"/>
        </w:rPr>
      </w:pPr>
      <w:r>
        <w:rPr>
          <w:rFonts w:ascii="Times New Roman" w:cs="Times New Roman" w:hAnsi="Times New Roman" w:eastAsia="Times New Roman"/>
          <w:sz w:val="24"/>
          <w:szCs w:val="24"/>
        </w:rPr>
        <w:tab/>
      </w:r>
      <w:r>
        <w:rPr>
          <w:rFonts w:ascii="Times New Roman" w:hAnsi="Times New Roman"/>
          <w:i w:val="1"/>
          <w:iCs w:val="1"/>
          <w:sz w:val="24"/>
          <w:szCs w:val="24"/>
          <w:rtl w:val="0"/>
          <w:lang w:val="en-US"/>
        </w:rPr>
        <w:t>Q.  Why is the presence of military personnel not going to eliminate racial tensions?</w:t>
      </w:r>
    </w:p>
    <w:p>
      <w:pPr>
        <w:pStyle w:val="Normal.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6.  Picketers in </w:t>
      </w:r>
      <w:r>
        <w:rPr>
          <w:rFonts w:ascii="Times New Roman" w:hAnsi="Times New Roman"/>
          <w:b w:val="1"/>
          <w:bCs w:val="1"/>
          <w:outline w:val="0"/>
          <w:color w:val="1d1c14"/>
          <w:sz w:val="24"/>
          <w:szCs w:val="24"/>
          <w:u w:color="1d1c14"/>
          <w:rtl w:val="0"/>
          <w:lang w:val="en-US"/>
          <w14:textFill>
            <w14:solidFill>
              <w14:srgbClr w14:val="1D1C14"/>
            </w14:solidFill>
          </w14:textFill>
        </w:rPr>
        <w:t>Poolesville, Maryland</w:t>
      </w:r>
    </w:p>
    <w:p>
      <w:pPr>
        <w:pStyle w:val="Normal.0"/>
        <w:jc w:val="center"/>
      </w:pPr>
      <w:r>
        <w:drawing xmlns:a="http://schemas.openxmlformats.org/drawingml/2006/main">
          <wp:inline distT="0" distB="0" distL="0" distR="0">
            <wp:extent cx="3854590" cy="2764867"/>
            <wp:effectExtent l="0" t="0" r="0" b="0"/>
            <wp:docPr id="1073741825" name="officeArt object" descr="http://dp.crlt.indiana.edu/main/media/forum/PIH_attachment_17606-1.jpg"/>
            <wp:cNvGraphicFramePr/>
            <a:graphic xmlns:a="http://schemas.openxmlformats.org/drawingml/2006/main">
              <a:graphicData uri="http://schemas.openxmlformats.org/drawingml/2006/picture">
                <pic:pic xmlns:pic="http://schemas.openxmlformats.org/drawingml/2006/picture">
                  <pic:nvPicPr>
                    <pic:cNvPr id="1073741825" name="http://dp.crlt.indiana.edu/main/media/forum/PIH_attachment_17606-1.jpg" descr="http://dp.crlt.indiana.edu/main/media/forum/PIH_attachment_17606-1.jpg"/>
                    <pic:cNvPicPr>
                      <a:picLocks noChangeAspect="1"/>
                    </pic:cNvPicPr>
                  </pic:nvPicPr>
                  <pic:blipFill>
                    <a:blip r:embed="rId4">
                      <a:extLst/>
                    </a:blip>
                    <a:stretch>
                      <a:fillRect/>
                    </a:stretch>
                  </pic:blipFill>
                  <pic:spPr>
                    <a:xfrm>
                      <a:off x="0" y="0"/>
                      <a:ext cx="3854590" cy="2764867"/>
                    </a:xfrm>
                    <a:prstGeom prst="rect">
                      <a:avLst/>
                    </a:prstGeom>
                    <a:ln w="12700" cap="flat">
                      <a:noFill/>
                      <a:miter lim="400000"/>
                    </a:ln>
                    <a:effectLst/>
                  </pic:spPr>
                </pic:pic>
              </a:graphicData>
            </a:graphic>
          </wp:inline>
        </w:drawing>
      </w:r>
    </w:p>
    <w:p>
      <w:pPr>
        <w:pStyle w:val="Normal.0"/>
        <w:rPr>
          <w:rFonts w:ascii="Times New Roman" w:cs="Times New Roman" w:hAnsi="Times New Roman" w:eastAsia="Times New Roman"/>
          <w:i w:val="1"/>
          <w:iCs w:val="1"/>
          <w:sz w:val="24"/>
          <w:szCs w:val="24"/>
        </w:rPr>
      </w:pPr>
      <w:r>
        <w:rPr>
          <w:i w:val="1"/>
          <w:iCs w:val="1"/>
        </w:rPr>
        <w:tab/>
      </w:r>
      <w:r>
        <w:rPr>
          <w:rFonts w:ascii="Times New Roman" w:hAnsi="Times New Roman"/>
          <w:i w:val="1"/>
          <w:iCs w:val="1"/>
          <w:sz w:val="24"/>
          <w:szCs w:val="24"/>
          <w:rtl w:val="0"/>
          <w:lang w:val="en-US"/>
        </w:rPr>
        <w:t>Q.  The 10</w:t>
      </w:r>
      <w:r>
        <w:rPr>
          <w:rFonts w:ascii="Times New Roman" w:hAnsi="Times New Roman"/>
          <w:i w:val="1"/>
          <w:iCs w:val="1"/>
          <w:sz w:val="24"/>
          <w:szCs w:val="24"/>
          <w:vertAlign w:val="superscript"/>
          <w:rtl w:val="0"/>
          <w:lang w:val="en-US"/>
        </w:rPr>
        <w:t>th</w:t>
      </w:r>
      <w:r>
        <w:rPr>
          <w:rFonts w:ascii="Times New Roman" w:hAnsi="Times New Roman"/>
          <w:i w:val="1"/>
          <w:iCs w:val="1"/>
          <w:sz w:val="24"/>
          <w:szCs w:val="24"/>
          <w:rtl w:val="0"/>
          <w:lang w:val="en-US"/>
        </w:rPr>
        <w:t xml:space="preserve"> amendment to the U.S. Constitution says, </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The powers not delegated to the United States by the Constitution, nor prohibited by it to the States, are reserved to the States respectively, or to the people.</w:t>
      </w:r>
      <w:r>
        <w:rPr>
          <w:rFonts w:ascii="Times New Roman" w:hAnsi="Times New Roman" w:hint="default"/>
          <w:i w:val="1"/>
          <w:iCs w:val="1"/>
          <w:sz w:val="24"/>
          <w:szCs w:val="24"/>
          <w:rtl w:val="0"/>
          <w:lang w:val="en-US"/>
        </w:rPr>
        <w:t xml:space="preserve">”  </w:t>
      </w:r>
      <w:r>
        <w:rPr>
          <w:rFonts w:ascii="Times New Roman" w:hAnsi="Times New Roman"/>
          <w:i w:val="1"/>
          <w:iCs w:val="1"/>
          <w:sz w:val="24"/>
          <w:szCs w:val="24"/>
          <w:rtl w:val="0"/>
          <w:lang w:val="en-US"/>
        </w:rPr>
        <w:t>How would these people holding the signs use the 10</w:t>
      </w:r>
      <w:r>
        <w:rPr>
          <w:rFonts w:ascii="Times New Roman" w:hAnsi="Times New Roman"/>
          <w:i w:val="1"/>
          <w:iCs w:val="1"/>
          <w:sz w:val="24"/>
          <w:szCs w:val="24"/>
          <w:vertAlign w:val="superscript"/>
          <w:rtl w:val="0"/>
          <w:lang w:val="en-US"/>
        </w:rPr>
        <w:t>th</w:t>
      </w:r>
      <w:r>
        <w:rPr>
          <w:rFonts w:ascii="Times New Roman" w:hAnsi="Times New Roman"/>
          <w:i w:val="1"/>
          <w:iCs w:val="1"/>
          <w:sz w:val="24"/>
          <w:szCs w:val="24"/>
          <w:rtl w:val="0"/>
          <w:lang w:val="en-US"/>
        </w:rPr>
        <w:t xml:space="preserve"> amendment to support hteir claim that integration is sillegal?</w:t>
      </w:r>
    </w:p>
    <w:p>
      <w:pPr>
        <w:pStyle w:val="Normal.0"/>
        <w:spacing w:after="0"/>
        <w:rPr>
          <w:rFonts w:ascii="Times New Roman" w:cs="Times New Roman" w:hAnsi="Times New Roman" w:eastAsia="Times New Roman"/>
          <w:b w:val="1"/>
          <w:bCs w:val="1"/>
          <w:i w:val="1"/>
          <w:iCs w:val="1"/>
          <w:sz w:val="24"/>
          <w:szCs w:val="24"/>
        </w:rPr>
      </w:pPr>
      <w:r>
        <w:rPr>
          <w:b w:val="1"/>
          <w:bCs w:val="1"/>
          <w:sz w:val="24"/>
          <w:szCs w:val="24"/>
          <w:rtl w:val="0"/>
          <w:lang w:val="en-US"/>
        </w:rPr>
        <w:t>7.</w:t>
      </w:r>
      <w:r>
        <w:rPr>
          <w:sz w:val="24"/>
          <w:szCs w:val="24"/>
          <w:rtl w:val="0"/>
          <w:lang w:val="en-US"/>
        </w:rPr>
        <w:t xml:space="preserve"> </w:t>
      </w:r>
      <w:r>
        <w:rPr>
          <w:rFonts w:ascii="Times New Roman" w:hAnsi="Times New Roman"/>
          <w:b w:val="1"/>
          <w:bCs w:val="1"/>
          <w:sz w:val="24"/>
          <w:szCs w:val="24"/>
          <w:rtl w:val="0"/>
          <w:lang w:val="en-US"/>
        </w:rPr>
        <w:t xml:space="preserve"> </w:t>
      </w:r>
      <w:r>
        <w:rPr>
          <w:rFonts w:ascii="Times New Roman" w:hAnsi="Times New Roman"/>
          <w:outline w:val="0"/>
          <w:color w:val="333300"/>
          <w:sz w:val="24"/>
          <w:szCs w:val="24"/>
          <w:u w:color="333300"/>
          <w:rtl w:val="0"/>
          <w:lang w:val="en-US"/>
          <w14:textFill>
            <w14:solidFill>
              <w14:srgbClr w14:val="333300"/>
            </w14:solidFill>
          </w14:textFill>
        </w:rPr>
        <w:t>In November 1960, six-year-old Ruby Bridges Hall became the first African American child to desegregate an elementary school. Although she only lived a few blocks from the William Frantz Elementary school in New Orleans, Louisiana. Marshals had to escort Ruby because of angry segregationist mobs that gathered in front of the school. For an entire year, she was the only student in her class since white parents pulled their children from the school in protest.</w:t>
      </w:r>
    </w:p>
    <w:p>
      <w:pPr>
        <w:pStyle w:val="Normal.0"/>
        <w:jc w:val="center"/>
      </w:pPr>
      <w:r>
        <w:drawing xmlns:a="http://schemas.openxmlformats.org/drawingml/2006/main">
          <wp:inline distT="0" distB="0" distL="0" distR="0">
            <wp:extent cx="1966875" cy="3020264"/>
            <wp:effectExtent l="0" t="0" r="0" b="0"/>
            <wp:docPr id="1073741826" name="officeArt object" descr="ruby_bridges.jpeg"/>
            <wp:cNvGraphicFramePr/>
            <a:graphic xmlns:a="http://schemas.openxmlformats.org/drawingml/2006/main">
              <a:graphicData uri="http://schemas.openxmlformats.org/drawingml/2006/picture">
                <pic:pic xmlns:pic="http://schemas.openxmlformats.org/drawingml/2006/picture">
                  <pic:nvPicPr>
                    <pic:cNvPr id="1073741826" name="ruby_bridges.jpeg" descr="ruby_bridges.jpeg"/>
                    <pic:cNvPicPr>
                      <a:picLocks noChangeAspect="1"/>
                    </pic:cNvPicPr>
                  </pic:nvPicPr>
                  <pic:blipFill>
                    <a:blip r:embed="rId5">
                      <a:extLst/>
                    </a:blip>
                    <a:stretch>
                      <a:fillRect/>
                    </a:stretch>
                  </pic:blipFill>
                  <pic:spPr>
                    <a:xfrm>
                      <a:off x="0" y="0"/>
                      <a:ext cx="1966875" cy="3020264"/>
                    </a:xfrm>
                    <a:prstGeom prst="rect">
                      <a:avLst/>
                    </a:prstGeom>
                    <a:ln w="12700" cap="flat">
                      <a:noFill/>
                      <a:miter lim="400000"/>
                    </a:ln>
                    <a:effectLst/>
                  </pic:spPr>
                </pic:pic>
              </a:graphicData>
            </a:graphic>
          </wp:inline>
        </w:drawing>
      </w:r>
    </w:p>
    <w:p>
      <w:pPr>
        <w:pStyle w:val="Normal.0"/>
        <w:rPr>
          <w:rFonts w:ascii="Times New Roman" w:cs="Times New Roman" w:hAnsi="Times New Roman" w:eastAsia="Times New Roman"/>
          <w:i w:val="1"/>
          <w:iCs w:val="1"/>
          <w:sz w:val="24"/>
          <w:szCs w:val="24"/>
        </w:rPr>
      </w:pPr>
      <w:r>
        <w:rPr>
          <w:rFonts w:ascii="Times New Roman" w:cs="Times New Roman" w:hAnsi="Times New Roman" w:eastAsia="Times New Roman"/>
          <w:i w:val="1"/>
          <w:iCs w:val="1"/>
          <w:sz w:val="24"/>
          <w:szCs w:val="24"/>
          <w:rtl w:val="0"/>
        </w:rPr>
        <w:tab/>
        <w:t>Q. How would this image represent unsuccessful school integration?</w:t>
      </w:r>
    </w:p>
    <w:p>
      <w:pPr>
        <w:pStyle w:val="Heading 1"/>
        <w:rPr>
          <w:sz w:val="24"/>
          <w:szCs w:val="24"/>
        </w:rPr>
      </w:pPr>
      <w:r>
        <w:rPr>
          <w:sz w:val="24"/>
          <w:szCs w:val="24"/>
          <w:rtl w:val="0"/>
          <w:lang w:val="en-US"/>
        </w:rPr>
        <w:t xml:space="preserve">8. </w:t>
      </w:r>
      <w:r>
        <w:rPr>
          <w:i w:val="1"/>
          <w:iCs w:val="1"/>
          <w:sz w:val="24"/>
          <w:szCs w:val="24"/>
          <w:rtl w:val="0"/>
          <w:lang w:val="en-US"/>
        </w:rPr>
        <w:t xml:space="preserve">Integration Has Failed, Part II Separation is everywhere </w:t>
      </w:r>
      <w:r>
        <w:rPr>
          <w:i w:val="1"/>
          <w:iCs w:val="1"/>
          <w:sz w:val="24"/>
          <w:szCs w:val="24"/>
          <w:rtl w:val="0"/>
          <w:lang w:val="en-US"/>
        </w:rPr>
        <w:t xml:space="preserve">— </w:t>
      </w:r>
      <w:r>
        <w:rPr>
          <w:i w:val="1"/>
          <w:iCs w:val="1"/>
          <w:sz w:val="24"/>
          <w:szCs w:val="24"/>
          <w:rtl w:val="0"/>
          <w:lang w:val="en-US"/>
        </w:rPr>
        <w:t xml:space="preserve">because all races want it. </w:t>
      </w:r>
    </w:p>
    <w:p>
      <w:pPr>
        <w:pStyle w:val="Normal.0"/>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There is nothing wrong with segregation. Most African Americans with good sense want the same social relations that most whites want. We don</w:t>
      </w:r>
      <w:r>
        <w:rPr>
          <w:rFonts w:ascii="Times New Roman" w:hAnsi="Times New Roman" w:hint="default"/>
          <w:sz w:val="24"/>
          <w:szCs w:val="24"/>
          <w:rtl w:val="0"/>
          <w:lang w:val="en-US"/>
        </w:rPr>
        <w:t>’</w:t>
      </w:r>
      <w:r>
        <w:rPr>
          <w:rFonts w:ascii="Times New Roman" w:hAnsi="Times New Roman"/>
          <w:sz w:val="24"/>
          <w:szCs w:val="24"/>
          <w:rtl w:val="0"/>
          <w:lang w:val="en-US"/>
        </w:rPr>
        <w:t>t want them living in our neighborhoods. We don</w:t>
      </w:r>
      <w:r>
        <w:rPr>
          <w:rFonts w:ascii="Times New Roman" w:hAnsi="Times New Roman" w:hint="default"/>
          <w:sz w:val="24"/>
          <w:szCs w:val="24"/>
          <w:rtl w:val="0"/>
          <w:lang w:val="en-US"/>
        </w:rPr>
        <w:t>’</w:t>
      </w:r>
      <w:r>
        <w:rPr>
          <w:rFonts w:ascii="Times New Roman" w:hAnsi="Times New Roman"/>
          <w:sz w:val="24"/>
          <w:szCs w:val="24"/>
          <w:rtl w:val="0"/>
          <w:lang w:val="en-US"/>
        </w:rPr>
        <w:t>t want our children going to school with theirs. We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want our daughters and sons marrying their sons and daughters. No thanks </w:t>
      </w:r>
      <w:r>
        <w:rPr>
          <w:rFonts w:ascii="Times New Roman" w:hAnsi="Times New Roman" w:hint="default"/>
          <w:sz w:val="24"/>
          <w:szCs w:val="24"/>
          <w:rtl w:val="0"/>
          <w:lang w:val="en-US"/>
        </w:rPr>
        <w:t xml:space="preserve">… </w:t>
      </w:r>
      <w:r>
        <w:rPr>
          <w:rFonts w:ascii="Times New Roman" w:hAnsi="Times New Roman"/>
          <w:sz w:val="24"/>
          <w:szCs w:val="24"/>
          <w:rtl w:val="0"/>
          <w:lang w:val="en-US"/>
        </w:rPr>
        <w:t>we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want or need social integration. We want economic and political integration </w:t>
      </w:r>
      <w:r>
        <w:rPr>
          <w:rFonts w:ascii="Times New Roman" w:hAnsi="Times New Roman" w:hint="default"/>
          <w:sz w:val="24"/>
          <w:szCs w:val="24"/>
          <w:rtl w:val="0"/>
          <w:lang w:val="en-US"/>
        </w:rPr>
        <w:t>…</w:t>
      </w:r>
    </w:p>
    <w:p>
      <w:pPr>
        <w:pStyle w:val="Normal.0"/>
        <w:jc w:val="center"/>
      </w:pPr>
      <w:r>
        <w:drawing xmlns:a="http://schemas.openxmlformats.org/drawingml/2006/main">
          <wp:inline distT="0" distB="0" distL="0" distR="0">
            <wp:extent cx="4485133" cy="2873541"/>
            <wp:effectExtent l="0" t="0" r="0" b="0"/>
            <wp:docPr id="1073741827" name="officeArt object" descr="segregated but equal"/>
            <wp:cNvGraphicFramePr/>
            <a:graphic xmlns:a="http://schemas.openxmlformats.org/drawingml/2006/main">
              <a:graphicData uri="http://schemas.openxmlformats.org/drawingml/2006/picture">
                <pic:pic xmlns:pic="http://schemas.openxmlformats.org/drawingml/2006/picture">
                  <pic:nvPicPr>
                    <pic:cNvPr id="1073741827" name="segregated but equal" descr="segregated but equal"/>
                    <pic:cNvPicPr>
                      <a:picLocks noChangeAspect="1"/>
                    </pic:cNvPicPr>
                  </pic:nvPicPr>
                  <pic:blipFill>
                    <a:blip r:embed="rId6">
                      <a:extLst/>
                    </a:blip>
                    <a:stretch>
                      <a:fillRect/>
                    </a:stretch>
                  </pic:blipFill>
                  <pic:spPr>
                    <a:xfrm>
                      <a:off x="0" y="0"/>
                      <a:ext cx="4485133" cy="2873541"/>
                    </a:xfrm>
                    <a:prstGeom prst="rect">
                      <a:avLst/>
                    </a:prstGeom>
                    <a:ln w="12700" cap="flat">
                      <a:noFill/>
                      <a:miter lim="400000"/>
                    </a:ln>
                    <a:effectLst/>
                  </pic:spPr>
                </pic:pic>
              </a:graphicData>
            </a:graphic>
          </wp:inline>
        </w:drawing>
      </w:r>
    </w:p>
    <w:p>
      <w:pPr>
        <w:pStyle w:val="Normal.0"/>
        <w:rPr>
          <w:rFonts w:ascii="Times New Roman" w:cs="Times New Roman" w:hAnsi="Times New Roman" w:eastAsia="Times New Roman"/>
          <w:i w:val="1"/>
          <w:iCs w:val="1"/>
          <w:sz w:val="24"/>
          <w:szCs w:val="24"/>
        </w:rPr>
      </w:pPr>
      <w:r>
        <w:tab/>
      </w:r>
      <w:r>
        <w:rPr>
          <w:rFonts w:ascii="Times New Roman" w:hAnsi="Times New Roman"/>
          <w:i w:val="1"/>
          <w:iCs w:val="1"/>
          <w:sz w:val="24"/>
          <w:szCs w:val="24"/>
          <w:rtl w:val="0"/>
          <w:lang w:val="en-US"/>
        </w:rPr>
        <w:t xml:space="preserve">Q. What would be the difference between </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Equal but Segregation</w:t>
      </w:r>
      <w:r>
        <w:rPr>
          <w:rFonts w:ascii="Times New Roman" w:hAnsi="Times New Roman" w:hint="default"/>
          <w:i w:val="1"/>
          <w:iCs w:val="1"/>
          <w:sz w:val="24"/>
          <w:szCs w:val="24"/>
          <w:rtl w:val="0"/>
          <w:lang w:val="en-US"/>
        </w:rPr>
        <w:t xml:space="preserve">” </w:t>
      </w:r>
      <w:r>
        <w:rPr>
          <w:rFonts w:ascii="Times New Roman" w:hAnsi="Times New Roman"/>
          <w:i w:val="1"/>
          <w:iCs w:val="1"/>
          <w:sz w:val="24"/>
          <w:szCs w:val="24"/>
          <w:rtl w:val="0"/>
          <w:lang w:val="en-US"/>
        </w:rPr>
        <w:t>and integration?</w:t>
      </w:r>
    </w:p>
    <w:p>
      <w:pPr>
        <w:pStyle w:val="Normal.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9. White men painting signs asking other whites to keep their kids at home.</w:t>
      </w:r>
    </w:p>
    <w:p>
      <w:pPr>
        <w:pStyle w:val="Normal.0"/>
        <w:jc w:val="center"/>
      </w:pPr>
      <w:r>
        <w:drawing xmlns:a="http://schemas.openxmlformats.org/drawingml/2006/main">
          <wp:inline distT="0" distB="0" distL="0" distR="0">
            <wp:extent cx="4485133" cy="3020264"/>
            <wp:effectExtent l="0" t="0" r="0" b="0"/>
            <wp:docPr id="1073741828" name="officeArt object" descr="52768367.jpeg"/>
            <wp:cNvGraphicFramePr/>
            <a:graphic xmlns:a="http://schemas.openxmlformats.org/drawingml/2006/main">
              <a:graphicData uri="http://schemas.openxmlformats.org/drawingml/2006/picture">
                <pic:pic xmlns:pic="http://schemas.openxmlformats.org/drawingml/2006/picture">
                  <pic:nvPicPr>
                    <pic:cNvPr id="1073741828" name="52768367.jpeg" descr="52768367.jpeg"/>
                    <pic:cNvPicPr>
                      <a:picLocks noChangeAspect="1"/>
                    </pic:cNvPicPr>
                  </pic:nvPicPr>
                  <pic:blipFill>
                    <a:blip r:embed="rId7">
                      <a:extLst/>
                    </a:blip>
                    <a:stretch>
                      <a:fillRect/>
                    </a:stretch>
                  </pic:blipFill>
                  <pic:spPr>
                    <a:xfrm>
                      <a:off x="0" y="0"/>
                      <a:ext cx="4485133" cy="3020264"/>
                    </a:xfrm>
                    <a:prstGeom prst="rect">
                      <a:avLst/>
                    </a:prstGeom>
                    <a:ln w="12700" cap="flat">
                      <a:noFill/>
                      <a:miter lim="400000"/>
                    </a:ln>
                    <a:effectLst/>
                  </pic:spPr>
                </pic:pic>
              </a:graphicData>
            </a:graphic>
          </wp:inline>
        </w:drawing>
      </w:r>
    </w:p>
    <w:p>
      <w:pPr>
        <w:pStyle w:val="Normal.0"/>
      </w:pPr>
      <w:r>
        <w:tab/>
      </w:r>
      <w:r>
        <w:rPr>
          <w:rFonts w:ascii="Times New Roman" w:hAnsi="Times New Roman"/>
          <w:i w:val="1"/>
          <w:iCs w:val="1"/>
          <w:sz w:val="24"/>
          <w:szCs w:val="24"/>
          <w:rtl w:val="0"/>
          <w:lang w:val="en-US"/>
        </w:rPr>
        <w:t>Q. Why are these men asking for other whites to keep their kids at home?</w:t>
      </w:r>
    </w:p>
    <w:sectPr>
      <w:headerReference w:type="default" r:id="rId8"/>
      <w:footerReference w:type="default" r:id="rId9"/>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1">
    <w:name w:val="Heading 1"/>
    <w:next w:val="Heading 1"/>
    <w:pPr>
      <w:keepNext w:val="0"/>
      <w:keepLines w:val="0"/>
      <w:pageBreakBefore w:val="0"/>
      <w:widowControl w:val="1"/>
      <w:shd w:val="clear" w:color="auto" w:fill="auto"/>
      <w:suppressAutoHyphens w:val="0"/>
      <w:bidi w:val="0"/>
      <w:spacing w:before="100" w:after="10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36"/>
      <w:position w:val="0"/>
      <w:sz w:val="48"/>
      <w:szCs w:val="48"/>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