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>Questioning Guide for Whole Group Discussion</w:t>
      </w:r>
    </w:p>
    <w:p>
      <w:pPr>
        <w:pStyle w:val="Body"/>
        <w:jc w:val="center"/>
        <w:rPr>
          <w:rFonts w:ascii="Calibri" w:cs="Calibri" w:hAnsi="Calibri" w:eastAsia="Calibri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8"/>
          <w:szCs w:val="28"/>
          <w:rtl w:val="0"/>
          <w:lang w:val="en-US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Should the Birmingham civil rights leaders used children in protest marches? Why or why not?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8"/>
          <w:szCs w:val="28"/>
          <w:rtl w:val="0"/>
          <w:lang w:val="en-US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Why do you think James Bevel and Dr. Martin Luther King made the decision to recruit children in the protest marches?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8"/>
          <w:szCs w:val="28"/>
          <w:rtl w:val="0"/>
          <w:lang w:val="en-US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Why do you think A. G. Gaston and Attorney General Robert Kennedy opposed the decision to recruit children in the protest marches?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8"/>
          <w:szCs w:val="28"/>
          <w:rtl w:val="0"/>
          <w:lang w:val="en-US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Would you have participated in the Children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s March? Why or why not? If you had participated in the Children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en-US"/>
        </w:rPr>
        <w:t>’</w:t>
      </w: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s March, do you think you would have ever been tempted to not follow the ideals of non-violence?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8"/>
          <w:szCs w:val="28"/>
          <w:rtl w:val="0"/>
          <w:lang w:val="en-US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How might you have reacted if you had experienced (a) yelled and made fun of, (b) hosed by fireman, (c) attacked by dogs, and/or (d) arrested and jailed?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8"/>
          <w:szCs w:val="28"/>
          <w:rtl w:val="0"/>
          <w:lang w:val="en-US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en-US"/>
        </w:rPr>
        <w:t>How might the outcome have been different if the marchers had not followed the principles of the non-violent movement?</w:t>
      </w:r>
    </w:p>
    <w:p>
      <w:pPr>
        <w:pStyle w:val="List Paragraph"/>
      </w:pPr>
      <w:r>
        <w:rPr>
          <w:rFonts w:ascii="Calibri" w:cs="Calibri" w:hAnsi="Calibri" w:eastAsia="Calibri"/>
          <w:i w:val="1"/>
          <w:iCs w:val="1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99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6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6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7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6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