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Data Retrevial Chart</w:t>
      </w:r>
    </w:p>
    <w:p>
      <w:pPr>
        <w:pStyle w:val="Body"/>
        <w:spacing w:after="0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Anti-Jim Crow Advertisement Project</w:t>
      </w:r>
    </w:p>
    <w:p>
      <w:pPr>
        <w:pStyle w:val="Body"/>
        <w:spacing w:after="0"/>
      </w:pPr>
    </w:p>
    <w:p>
      <w:pPr>
        <w:pStyle w:val="Body"/>
        <w:spacing w:after="0"/>
      </w:pPr>
      <w:r>
        <w:rPr>
          <w:rtl w:val="0"/>
          <w:lang w:val="en-US"/>
        </w:rPr>
        <w:t>Use the chart to keep track of the views expressed by the advertisements made by other groups.</w:t>
        <w:tab/>
      </w:r>
    </w:p>
    <w:p>
      <w:pPr>
        <w:pStyle w:val="Body"/>
        <w:spacing w:after="0"/>
      </w:pPr>
    </w:p>
    <w:tbl>
      <w:tblPr>
        <w:tblW w:w="95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5"/>
        <w:gridCol w:w="7183"/>
      </w:tblGrid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Activist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 xml:space="preserve">Views expressed by advertisement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list at least three different important aspects of the group</w:t>
            </w:r>
            <w:r>
              <w:rPr>
                <w:shd w:val="nil" w:color="auto" w:fill="auto"/>
                <w:rtl w:val="0"/>
                <w:lang w:val="en-US"/>
              </w:rPr>
              <w:t>’</w:t>
            </w:r>
            <w:r>
              <w:rPr>
                <w:shd w:val="nil" w:color="auto" w:fill="auto"/>
                <w:rtl w:val="0"/>
                <w:lang w:val="en-US"/>
              </w:rPr>
              <w:t>s presentation.</w:t>
            </w:r>
          </w:p>
        </w:tc>
      </w:tr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Maggie Lena Walker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W.E.B. Du Bois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Booker T. Washington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Isaiah Washington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1435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Marcus Garvey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3.</w:t>
            </w:r>
          </w:p>
        </w:tc>
      </w:tr>
      <w:tr>
        <w:tblPrEx>
          <w:shd w:val="clear" w:color="auto" w:fill="ced7e7"/>
        </w:tblPrEx>
        <w:trPr>
          <w:trHeight w:val="1388" w:hRule="atLeast"/>
        </w:trPr>
        <w:tc>
          <w:tcPr>
            <w:tcW w:type="dxa" w:w="2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shd w:val="nil" w:color="auto" w:fill="auto"/>
                <w:rtl w:val="0"/>
                <w:lang w:val="en-US"/>
              </w:rPr>
              <w:t>Ida B. Wells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1.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2.</w:t>
            </w:r>
          </w:p>
          <w:p>
            <w:pPr>
              <w:pStyle w:val="Body"/>
              <w:spacing w:after="0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</w:tr>
    </w:tbl>
    <w:p>
      <w:pPr>
        <w:pStyle w:val="Body"/>
        <w:widowControl w:val="0"/>
        <w:spacing w:after="0"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