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media/image3.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lineRule="auto" w:line="276" w:before="0" w:after="200"/>
        <w:ind w:left="0" w:right="0" w:hanging="0"/>
        <w:jc w:val="center"/>
        <w:rPr>
          <w:rFonts w:ascii="TimesNewRomanPSMT" w:hAnsi="TimesNewRomanPSMT" w:eastAsia="TimesNewRomanPSMT" w:cs="TimesNewRomanPSMT"/>
          <w:color w:val="000000"/>
          <w:sz w:val="24"/>
          <w:szCs w:val="24"/>
          <w:u w:val="single"/>
        </w:rPr>
      </w:pPr>
      <w:r>
        <w:rPr>
          <w:rFonts w:eastAsia="TimesNewRomanPSMT" w:cs="TimesNewRomanPSMT" w:ascii="TimesNewRomanPSMT" w:hAnsi="TimesNewRomanPSMT"/>
          <w:color w:val="000000"/>
          <w:sz w:val="24"/>
          <w:szCs w:val="24"/>
          <w:u w:val="single"/>
        </w:rPr>
        <w:t>School Board Meeting: Black Parents Favoring School Desegregation Resource Packet</w:t>
      </w:r>
    </w:p>
    <w:p>
      <w:pPr>
        <w:pStyle w:val="Normal"/>
        <w:widowControl/>
        <w:bidi w:val="0"/>
        <w:spacing w:lineRule="auto" w:line="276" w:before="0" w:after="200"/>
        <w:ind w:left="0" w:right="0" w:hanging="0"/>
        <w:jc w:val="left"/>
        <w:rPr/>
      </w:pPr>
      <w:r>
        <w:rPr/>
      </w:r>
    </w:p>
    <w:p>
      <w:pPr>
        <w:pStyle w:val="Normal"/>
        <w:widowControl/>
        <w:bidi w:val="0"/>
        <w:spacing w:lineRule="auto" w:line="276" w:before="0" w:after="200"/>
        <w:ind w:left="0" w:right="0" w:hanging="0"/>
        <w:jc w:val="left"/>
        <w:rPr/>
      </w:pPr>
      <w:r>
        <w:rPr>
          <w:rFonts w:eastAsia="TimesNewRomanPSMT" w:cs="TimesNewRomanPSMT" w:ascii="TimesNewRomanPSMT" w:hAnsi="TimesNewRomanPSMT"/>
          <w:color w:val="000000"/>
          <w:sz w:val="24"/>
          <w:szCs w:val="24"/>
        </w:rPr>
        <w:t xml:space="preserve">1. </w:t>
      </w:r>
      <w:r>
        <w:rPr>
          <w:rFonts w:eastAsia="TimesNewRomanPS-ItalicMT" w:cs="TimesNewRomanPS-ItalicMT" w:ascii="TimesNewRomanPS-ItalicMT" w:hAnsi="TimesNewRomanPS-ItalicMT"/>
          <w:i/>
          <w:iCs/>
          <w:color w:val="000000"/>
          <w:sz w:val="24"/>
          <w:szCs w:val="24"/>
        </w:rPr>
        <w:t xml:space="preserve">a black father explaining why he was part of the suit in Brown v. Board, 1954. </w:t>
      </w:r>
    </w:p>
    <w:p>
      <w:pPr>
        <w:pStyle w:val="Normal"/>
        <w:widowControl/>
        <w:bidi w:val="0"/>
        <w:spacing w:lineRule="auto" w:line="276" w:before="0" w:after="20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w:t>
      </w:r>
      <w:r>
        <w:rPr>
          <w:rFonts w:eastAsia="TimesNewRomanPSMT" w:cs="TimesNewRomanPSMT" w:ascii="TimesNewRomanPSMT" w:hAnsi="TimesNewRomanPSMT"/>
          <w:color w:val="000000"/>
          <w:sz w:val="24"/>
          <w:szCs w:val="24"/>
        </w:rPr>
        <w:t>It wasn’t to cause any insinuations that our teachers are not capable of teaching our children, because they are supreme, extremely intelligent, and are capable of teaching my kids or white or black kids. But my point was that not only I and my children are craving light; the entire colored race is craving light. And the only way to reach light is to start our children together in their infancy and they come up together.”</w:t>
      </w:r>
    </w:p>
    <w:p>
      <w:pPr>
        <w:pStyle w:val="Normal"/>
        <w:widowControl/>
        <w:bidi w:val="0"/>
        <w:spacing w:lineRule="auto" w:line="276" w:before="0" w:after="20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Why do you think black parents felt there children would have more “light” if they attended white schools, rather than the separate black schools?</w:t>
      </w:r>
    </w:p>
    <w:p>
      <w:pPr>
        <w:pStyle w:val="Normal"/>
        <w:widowControl/>
        <w:bidi w:val="0"/>
        <w:spacing w:lineRule="auto" w:line="276" w:before="0" w:after="200"/>
        <w:ind w:left="0" w:right="0" w:hanging="0"/>
        <w:jc w:val="left"/>
        <w:rPr/>
      </w:pPr>
      <w:r>
        <w:rPr/>
      </w:r>
    </w:p>
    <w:p>
      <w:pPr>
        <w:pStyle w:val="Normal"/>
        <w:widowControl/>
        <w:bidi w:val="0"/>
        <w:spacing w:lineRule="auto" w:line="276" w:before="0" w:after="200"/>
        <w:ind w:left="0" w:right="0" w:hanging="0"/>
        <w:jc w:val="left"/>
        <w:rPr/>
      </w:pPr>
      <w:r>
        <w:rPr/>
      </w:r>
    </w:p>
    <w:p>
      <w:pPr>
        <w:pStyle w:val="Normal"/>
        <w:widowControl/>
        <w:bidi w:val="0"/>
        <w:spacing w:lineRule="auto" w:line="276" w:before="0" w:after="20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If the black parent above says the teachers in the black schools were good, why would he want his students to go to the white school?</w:t>
      </w:r>
    </w:p>
    <w:p>
      <w:pPr>
        <w:pStyle w:val="Normal"/>
        <w:widowControl/>
        <w:bidi w:val="0"/>
        <w:spacing w:lineRule="auto" w:line="276" w:before="0" w:after="200"/>
        <w:ind w:left="0" w:right="0" w:hanging="0"/>
        <w:jc w:val="left"/>
        <w:rPr/>
      </w:pPr>
      <w:r>
        <w:rPr/>
      </w:r>
    </w:p>
    <w:p>
      <w:pPr>
        <w:pStyle w:val="Normal"/>
        <w:widowControl/>
        <w:bidi w:val="0"/>
        <w:spacing w:lineRule="auto" w:line="276" w:before="0" w:after="200"/>
        <w:ind w:left="0" w:right="0" w:hanging="0"/>
        <w:jc w:val="left"/>
        <w:rPr/>
      </w:pPr>
      <w:r>
        <w:rPr/>
      </w:r>
    </w:p>
    <w:p>
      <w:pPr>
        <w:pStyle w:val="Normal"/>
        <w:widowControl/>
        <w:bidi w:val="0"/>
        <w:spacing w:lineRule="auto" w:line="276" w:before="0" w:after="20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Why do you think the parents felt white and black students should “come up together?”</w:t>
      </w:r>
    </w:p>
    <w:p>
      <w:pPr>
        <w:pStyle w:val="Normal"/>
        <w:widowControl/>
        <w:bidi w:val="0"/>
        <w:spacing w:lineRule="auto" w:line="276" w:before="0" w:after="20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 </w:t>
      </w:r>
    </w:p>
    <w:p>
      <w:pPr>
        <w:pStyle w:val="Normal"/>
        <w:widowControl/>
        <w:bidi w:val="0"/>
        <w:spacing w:lineRule="auto" w:line="276" w:before="0" w:after="200"/>
        <w:ind w:left="0" w:right="0" w:hanging="0"/>
        <w:jc w:val="left"/>
        <w:rPr/>
      </w:pPr>
      <w:r>
        <w:rPr>
          <w:rFonts w:eastAsia="TimesNewRomanPSMT" w:cs="TimesNewRomanPSMT" w:ascii="TimesNewRomanPSMT" w:hAnsi="TimesNewRomanPSMT"/>
          <w:color w:val="000000"/>
          <w:sz w:val="24"/>
          <w:szCs w:val="24"/>
        </w:rPr>
        <w:t xml:space="preserve">2.  </w:t>
      </w:r>
      <w:r>
        <w:rPr>
          <w:rFonts w:eastAsia="TimesNewRomanPS-ItalicMT" w:cs="TimesNewRomanPS-ItalicMT" w:ascii="TimesNewRomanPS-ItalicMT" w:hAnsi="TimesNewRomanPS-ItalicMT"/>
          <w:i/>
          <w:iCs/>
          <w:color w:val="000000"/>
          <w:sz w:val="24"/>
          <w:szCs w:val="24"/>
        </w:rPr>
        <w:t>citation needed (Eloise Greenfield?)</w:t>
      </w:r>
    </w:p>
    <w:p>
      <w:pPr>
        <w:pStyle w:val="Normal"/>
        <w:widowControl/>
        <w:bidi w:val="0"/>
        <w:spacing w:lineRule="auto" w:line="276" w:before="0" w:after="200"/>
        <w:ind w:left="0" w:right="0" w:hanging="0"/>
        <w:jc w:val="center"/>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drawing>
          <wp:inline distT="0" distB="0" distL="0" distR="0">
            <wp:extent cx="2553970" cy="3048000"/>
            <wp:effectExtent l="0" t="0" r="0" b="0"/>
            <wp:docPr id="1" name="Object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0" descr=""/>
                    <pic:cNvPicPr>
                      <a:picLocks noChangeAspect="1" noChangeArrowheads="1"/>
                    </pic:cNvPicPr>
                  </pic:nvPicPr>
                  <pic:blipFill>
                    <a:blip r:embed="rId2"/>
                    <a:stretch>
                      <a:fillRect/>
                    </a:stretch>
                  </pic:blipFill>
                  <pic:spPr bwMode="auto">
                    <a:xfrm>
                      <a:off x="0" y="0"/>
                      <a:ext cx="2553970" cy="3048000"/>
                    </a:xfrm>
                    <a:prstGeom prst="rect">
                      <a:avLst/>
                    </a:prstGeom>
                  </pic:spPr>
                </pic:pic>
              </a:graphicData>
            </a:graphic>
          </wp:inline>
        </w:drawing>
      </w:r>
    </w:p>
    <w:p>
      <w:pPr>
        <w:pStyle w:val="Normal"/>
        <w:widowControl/>
        <w:bidi w:val="0"/>
        <w:spacing w:lineRule="auto" w:line="276" w:before="0" w:after="200"/>
        <w:ind w:left="0" w:right="0" w:hanging="0"/>
        <w:jc w:val="left"/>
        <w:rPr/>
      </w:pPr>
      <w:r>
        <w:rPr/>
      </w:r>
    </w:p>
    <w:p>
      <w:pPr>
        <w:pStyle w:val="Normal"/>
        <w:widowControl/>
        <w:bidi w:val="0"/>
        <w:spacing w:lineRule="auto" w:line="276" w:before="0" w:after="200"/>
        <w:ind w:left="0" w:right="0" w:hanging="0"/>
        <w:jc w:val="left"/>
        <w:rPr/>
      </w:pPr>
      <w:r>
        <w:rPr>
          <w:rFonts w:eastAsia="TimesNewRomanPSMT" w:cs="TimesNewRomanPSMT" w:ascii="TimesNewRomanPSMT" w:hAnsi="TimesNewRomanPSMT"/>
          <w:color w:val="000000"/>
          <w:sz w:val="24"/>
          <w:szCs w:val="24"/>
        </w:rPr>
        <w:t xml:space="preserve">3. </w:t>
      </w:r>
      <w:r>
        <w:rPr>
          <w:rFonts w:eastAsia="TimesNewRomanPS-BoldMT" w:cs="TimesNewRomanPS-BoldMT" w:ascii="TimesNewRomanPS-BoldMT" w:hAnsi="TimesNewRomanPS-BoldMT"/>
          <w:b/>
          <w:bCs/>
          <w:color w:val="000000"/>
          <w:sz w:val="24"/>
          <w:szCs w:val="24"/>
        </w:rPr>
        <w:t xml:space="preserve">excerpt from Dr. Martin Luther King, Jr.’s </w:t>
      </w:r>
      <w:r>
        <w:rPr>
          <w:rFonts w:eastAsia="TimesNewRomanPS-BoldItalicMT" w:cs="TimesNewRomanPS-BoldItalicMT" w:ascii="TimesNewRomanPS-BoldItalicMT" w:hAnsi="TimesNewRomanPS-BoldItalicMT"/>
          <w:b/>
          <w:bCs/>
          <w:i/>
          <w:iCs/>
          <w:color w:val="000000"/>
          <w:sz w:val="24"/>
          <w:szCs w:val="24"/>
        </w:rPr>
        <w:t>“I have a dream”</w:t>
      </w:r>
      <w:r>
        <w:rPr>
          <w:rFonts w:eastAsia="TimesNewRomanPS-BoldMT" w:cs="TimesNewRomanPS-BoldMT" w:ascii="TimesNewRomanPS-BoldMT" w:hAnsi="TimesNewRomanPS-BoldMT"/>
          <w:b/>
          <w:bCs/>
          <w:color w:val="000000"/>
          <w:sz w:val="24"/>
          <w:szCs w:val="24"/>
        </w:rPr>
        <w:t xml:space="preserve"> speech.</w:t>
      </w:r>
      <w:r>
        <w:rPr>
          <w:rFonts w:eastAsia="TimesNewRomanPS-BoldMT" w:cs="TimesNewRomanPS-BoldMT" w:ascii="TimesNewRomanPS-BoldMT" w:hAnsi="TimesNewRomanPS-BoldMT"/>
          <w:b/>
          <w:bCs/>
          <w:color w:val="000000"/>
          <w:sz w:val="24"/>
          <w:szCs w:val="24"/>
        </w:rPr>
        <w:t xml:space="preserve"> Washington, D.C., August 28, 1963 during the March on Washington for Jobs and Freedom.</w:t>
      </w:r>
    </w:p>
    <w:p>
      <w:pPr>
        <w:pStyle w:val="Normal"/>
        <w:widowControl/>
        <w:bidi w:val="0"/>
        <w:spacing w:before="100" w:after="10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I have a dream that my four little children will one day live in a nation where they will not be judged by the color of their skin but by the content of their character.</w:t>
      </w:r>
    </w:p>
    <w:p>
      <w:pPr>
        <w:pStyle w:val="Normal"/>
        <w:widowControl/>
        <w:bidi w:val="0"/>
        <w:spacing w:before="100" w:after="10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I have a dream today.</w:t>
      </w:r>
    </w:p>
    <w:p>
      <w:pPr>
        <w:pStyle w:val="Normal"/>
        <w:widowControl/>
        <w:bidi w:val="0"/>
        <w:spacing w:before="100" w:after="10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I have a dream that one day, down in Alabama, with its vicious racists, with its governor having his lips dripping with the words of (defying integration efforts); one day right there in Alabama, little black boys and black girls will be able to join hands with little white boys and white girls as sisters and brothers.</w:t>
      </w:r>
    </w:p>
    <w:p>
      <w:pPr>
        <w:pStyle w:val="Normal"/>
        <w:widowControl/>
        <w:bidi w:val="0"/>
        <w:spacing w:before="100" w:after="100"/>
        <w:ind w:left="0" w:right="0" w:firstLine="720"/>
        <w:jc w:val="left"/>
        <w:rPr>
          <w:rFonts w:ascii="TimesNewRomanPS-ItalicMT" w:hAnsi="TimesNewRomanPS-ItalicMT" w:eastAsia="TimesNewRomanPS-ItalicMT" w:cs="TimesNewRomanPS-ItalicMT"/>
          <w:i/>
          <w:i/>
          <w:iCs/>
          <w:color w:val="000000"/>
          <w:sz w:val="24"/>
          <w:szCs w:val="24"/>
        </w:rPr>
      </w:pPr>
      <w:r>
        <w:rPr>
          <w:rFonts w:eastAsia="TimesNewRomanPS-ItalicMT" w:cs="TimesNewRomanPS-ItalicMT" w:ascii="TimesNewRomanPS-ItalicMT" w:hAnsi="TimesNewRomanPS-ItalicMT"/>
          <w:i/>
          <w:iCs/>
          <w:color w:val="000000"/>
          <w:sz w:val="24"/>
          <w:szCs w:val="24"/>
        </w:rPr>
        <w:t>Q. How would Dr. King’s dream be realized if black and white children went to school</w:t>
        <w:tab/>
        <w:tab/>
        <w:tab/>
        <w:t xml:space="preserve"> together?</w:t>
      </w:r>
    </w:p>
    <w:p>
      <w:pPr>
        <w:pStyle w:val="Normal"/>
        <w:widowControl/>
        <w:bidi w:val="0"/>
        <w:spacing w:before="100" w:after="100"/>
        <w:ind w:left="720" w:right="0" w:firstLine="720"/>
        <w:jc w:val="left"/>
        <w:rPr>
          <w:rFonts w:ascii="TimesNewRomanPS-ItalicMT" w:hAnsi="TimesNewRomanPS-ItalicMT" w:eastAsia="TimesNewRomanPS-ItalicMT" w:cs="TimesNewRomanPS-ItalicMT"/>
          <w:i/>
          <w:i/>
          <w:iCs/>
          <w:color w:val="000000"/>
          <w:sz w:val="24"/>
          <w:szCs w:val="24"/>
        </w:rPr>
      </w:pPr>
      <w:r>
        <w:rPr>
          <w:rFonts w:eastAsia="TimesNewRomanPS-ItalicMT" w:cs="TimesNewRomanPS-ItalicMT" w:ascii="TimesNewRomanPS-ItalicMT" w:hAnsi="TimesNewRomanPS-ItalicMT"/>
          <w:i/>
          <w:iCs/>
          <w:color w:val="000000"/>
          <w:sz w:val="24"/>
          <w:szCs w:val="24"/>
        </w:rPr>
        <w:t>Q. Why does Dr. King say children are going to separate schools?  Why does he feel that is wrong?</w:t>
      </w:r>
    </w:p>
    <w:p>
      <w:pPr>
        <w:pStyle w:val="Normal"/>
        <w:widowControl/>
        <w:bidi w:val="0"/>
        <w:spacing w:before="100" w:after="100"/>
        <w:ind w:left="0" w:right="0" w:hanging="0"/>
        <w:jc w:val="left"/>
        <w:rPr/>
      </w:pPr>
      <w:r>
        <w:rPr/>
      </w:r>
    </w:p>
    <w:p>
      <w:pPr>
        <w:pStyle w:val="Normal"/>
        <w:widowControl/>
        <w:bidi w:val="0"/>
        <w:spacing w:before="100" w:after="100"/>
        <w:ind w:left="0" w:right="0" w:hanging="0"/>
        <w:jc w:val="left"/>
        <w:rPr/>
      </w:pPr>
      <w:r>
        <w:rPr>
          <w:rFonts w:eastAsia="TimesNewRomanPSMT" w:cs="TimesNewRomanPSMT" w:ascii="TimesNewRomanPSMT" w:hAnsi="TimesNewRomanPSMT"/>
          <w:color w:val="000000"/>
          <w:sz w:val="24"/>
          <w:szCs w:val="24"/>
        </w:rPr>
        <w:t>4</w:t>
      </w:r>
      <w:r>
        <w:rPr>
          <w:rFonts w:eastAsia="TimesNewRomanPSMT" w:cs="TimesNewRomanPSMT" w:ascii="TimesNewRomanPSMT" w:hAnsi="TimesNewRomanPSMT"/>
          <w:color w:val="000000"/>
          <w:sz w:val="24"/>
          <w:szCs w:val="24"/>
        </w:rPr>
        <w:t xml:space="preserve">. Black schools received “left overs” from white schools:  sports uniforms, books, lab equipment, maps, etc.  The buildings were not repaired or taken care of at the same level as white schools.  Often black children had to share books as there were not enough for every student. </w:t>
      </w:r>
    </w:p>
    <w:p>
      <w:pPr>
        <w:pStyle w:val="Normal"/>
        <w:widowControl/>
        <w:bidi w:val="0"/>
        <w:spacing w:before="100" w:after="100"/>
        <w:ind w:left="0" w:right="0" w:hanging="0"/>
        <w:jc w:val="left"/>
        <w:rPr>
          <w:rFonts w:ascii="TimesNewRomanPS-BoldMT" w:hAnsi="TimesNewRomanPS-BoldMT" w:eastAsia="TimesNewRomanPS-BoldMT" w:cs="TimesNewRomanPS-BoldMT"/>
          <w:b/>
          <w:b/>
          <w:bCs/>
          <w:color w:val="000000"/>
          <w:sz w:val="24"/>
          <w:szCs w:val="24"/>
        </w:rPr>
      </w:pPr>
      <w:r>
        <w:rPr>
          <w:rFonts w:eastAsia="TimesNewRomanPS-BoldMT" w:cs="TimesNewRomanPS-BoldMT" w:ascii="TimesNewRomanPS-BoldMT" w:hAnsi="TimesNewRomanPS-BoldMT"/>
          <w:b/>
          <w:bCs/>
          <w:color w:val="000000"/>
          <w:sz w:val="24"/>
          <w:szCs w:val="24"/>
        </w:rPr>
        <w:t>Henrietta Snipes, a student in Opelika, Alabama</w:t>
      </w:r>
    </w:p>
    <w:p>
      <w:pPr>
        <w:pStyle w:val="Normal"/>
        <w:widowControl/>
        <w:bidi w:val="0"/>
        <w:spacing w:before="100" w:after="10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What she saw when she got to Miriam Brown Elementary (white school) in September was a different world than the one she knew at Jeter (black school). “There were things when I transferred over that I had never seen,” she recalled; “you’d be surprised, something as simple as a nice globe or something like that. We didn’t have any of those things, audio-visual, those kind of Title 1 things that were being state and federally funded that we should have had.” “What we had in the black schools,” she explained, “we always had leftovers.”</w:t>
      </w:r>
    </w:p>
    <w:p>
      <w:pPr>
        <w:pStyle w:val="Normal"/>
        <w:widowControl/>
        <w:bidi w:val="0"/>
        <w:spacing w:before="100" w:after="100"/>
        <w:ind w:left="0" w:right="0" w:hanging="0"/>
        <w:jc w:val="left"/>
        <w:rPr/>
      </w:pPr>
      <w:r>
        <w:rPr>
          <w:rFonts w:eastAsia="TimesNewRomanPS-BoldMT" w:cs="TimesNewRomanPS-BoldMT" w:ascii="TimesNewRomanPS-BoldMT" w:hAnsi="TimesNewRomanPS-BoldMT"/>
          <w:b/>
          <w:bCs/>
          <w:color w:val="000000"/>
          <w:sz w:val="24"/>
          <w:szCs w:val="24"/>
        </w:rPr>
        <w:t xml:space="preserve">Bobby Floyd, student in Opelika, Alabama reported, </w:t>
      </w:r>
      <w:r>
        <w:rPr>
          <w:rFonts w:eastAsia="TimesNewRomanPSMT" w:cs="TimesNewRomanPSMT" w:ascii="TimesNewRomanPSMT" w:hAnsi="TimesNewRomanPSMT"/>
          <w:color w:val="000000"/>
          <w:sz w:val="24"/>
          <w:szCs w:val="24"/>
        </w:rPr>
        <w:t>“when we integrated, the problem of “hand-me-downs” left. We had workbooks per child, individual books, art supplies; everybody got what they needed.”</w:t>
      </w:r>
    </w:p>
    <w:p>
      <w:pPr>
        <w:pStyle w:val="Normal"/>
        <w:widowControl/>
        <w:bidi w:val="0"/>
        <w:spacing w:before="100" w:after="100"/>
        <w:ind w:left="0" w:right="0" w:hanging="0"/>
        <w:jc w:val="left"/>
        <w:rPr>
          <w:rFonts w:ascii="TimesNewRomanPS-ItalicMT" w:hAnsi="TimesNewRomanPS-ItalicMT" w:eastAsia="TimesNewRomanPS-ItalicMT" w:cs="TimesNewRomanPS-ItalicMT"/>
          <w:i/>
          <w:i/>
          <w:iCs/>
          <w:color w:val="000000"/>
          <w:sz w:val="24"/>
          <w:szCs w:val="24"/>
        </w:rPr>
      </w:pPr>
      <w:r>
        <w:rPr>
          <w:rFonts w:eastAsia="TimesNewRomanPS-ItalicMT" w:cs="TimesNewRomanPS-ItalicMT" w:ascii="TimesNewRomanPS-ItalicMT" w:hAnsi="TimesNewRomanPS-ItalicMT"/>
          <w:i/>
          <w:iCs/>
          <w:color w:val="000000"/>
          <w:sz w:val="24"/>
          <w:szCs w:val="24"/>
        </w:rPr>
        <w:t>Q. What do these quotes indicate about the learning opportunities black students had in segregated schools?</w:t>
      </w:r>
    </w:p>
    <w:p>
      <w:pPr>
        <w:pStyle w:val="Normal"/>
        <w:widowControl/>
        <w:bidi w:val="0"/>
        <w:spacing w:before="100" w:after="100"/>
        <w:ind w:left="0" w:right="0" w:hanging="0"/>
        <w:jc w:val="left"/>
        <w:rPr>
          <w:rFonts w:ascii="TimesNewRomanPS-ItalicMT" w:hAnsi="TimesNewRomanPS-ItalicMT" w:eastAsia="TimesNewRomanPS-ItalicMT" w:cs="TimesNewRomanPS-ItalicMT"/>
          <w:i/>
          <w:i/>
          <w:iCs/>
          <w:color w:val="000000"/>
          <w:sz w:val="24"/>
          <w:szCs w:val="24"/>
        </w:rPr>
      </w:pPr>
      <w:r>
        <w:rPr>
          <w:rFonts w:eastAsia="TimesNewRomanPS-ItalicMT" w:cs="TimesNewRomanPS-ItalicMT" w:ascii="TimesNewRomanPS-ItalicMT" w:hAnsi="TimesNewRomanPS-ItalicMT"/>
          <w:i/>
          <w:iCs/>
          <w:color w:val="000000"/>
          <w:sz w:val="24"/>
          <w:szCs w:val="24"/>
        </w:rPr>
        <w:t>Q. Why would having updated supplies and books matter to a quality education?</w:t>
      </w:r>
    </w:p>
    <w:p>
      <w:pPr>
        <w:pStyle w:val="Normal"/>
        <w:widowControl/>
        <w:bidi w:val="0"/>
        <w:spacing w:lineRule="auto" w:line="276" w:before="0" w:after="0"/>
        <w:ind w:left="0" w:right="0" w:hanging="0"/>
        <w:jc w:val="left"/>
        <w:rPr/>
      </w:pPr>
      <w:r>
        <w:rPr/>
      </w:r>
    </w:p>
    <w:p>
      <w:pPr>
        <w:pStyle w:val="Normal"/>
        <w:widowControl/>
        <w:bidi w:val="0"/>
        <w:spacing w:lineRule="auto" w:line="276" w:before="0" w:after="0"/>
        <w:ind w:left="0" w:right="0" w:hanging="0"/>
        <w:jc w:val="left"/>
        <w:rPr/>
      </w:pPr>
      <w:r>
        <w:rPr/>
      </w:r>
    </w:p>
    <w:p>
      <w:pPr>
        <w:pStyle w:val="Normal"/>
        <w:widowControl/>
        <w:bidi w:val="0"/>
        <w:spacing w:lineRule="auto" w:line="276" w:before="0" w:after="0"/>
        <w:ind w:left="0" w:right="0" w:hanging="0"/>
        <w:jc w:val="left"/>
        <w:rPr/>
      </w:pPr>
      <w:r>
        <w:rPr/>
      </w:r>
    </w:p>
    <w:p>
      <w:pPr>
        <w:pStyle w:val="Normal"/>
        <w:widowControl/>
        <w:bidi w:val="0"/>
        <w:spacing w:lineRule="auto" w:line="276" w:before="0" w:after="200"/>
        <w:ind w:left="0" w:right="0" w:hanging="0"/>
        <w:jc w:val="left"/>
        <w:rPr/>
      </w:pPr>
      <w:r>
        <w:rPr>
          <w:rFonts w:eastAsia="TimesNewRomanPSMT" w:cs="TimesNewRomanPSMT" w:ascii="TimesNewRomanPSMT" w:hAnsi="TimesNewRomanPSMT"/>
          <w:color w:val="000000"/>
          <w:sz w:val="24"/>
          <w:szCs w:val="24"/>
        </w:rPr>
        <w:t xml:space="preserve">5. </w:t>
      </w:r>
      <w:r>
        <w:rPr>
          <w:rFonts w:eastAsia="TimesNewRomanPS-BoldMT" w:cs="TimesNewRomanPS-BoldMT" w:ascii="TimesNewRomanPS-BoldMT" w:hAnsi="TimesNewRomanPS-BoldMT"/>
          <w:b/>
          <w:bCs/>
          <w:color w:val="000000"/>
          <w:sz w:val="24"/>
          <w:szCs w:val="24"/>
        </w:rPr>
        <w:t>Segregated public schools for white and black children. Macon County, Georgia, 1936</w:t>
      </w:r>
    </w:p>
    <w:p>
      <w:pPr>
        <w:pStyle w:val="Normal"/>
        <w:widowControl/>
        <w:bidi w:val="0"/>
        <w:spacing w:lineRule="auto" w:line="276" w:before="0" w:after="200"/>
        <w:ind w:left="0" w:right="0" w:hanging="0"/>
        <w:jc w:val="center"/>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drawing>
          <wp:inline distT="0" distB="0" distL="0" distR="0">
            <wp:extent cx="2157730" cy="2984500"/>
            <wp:effectExtent l="0" t="0" r="0" b="0"/>
            <wp:docPr id="2" name="Object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1" descr=""/>
                    <pic:cNvPicPr>
                      <a:picLocks noChangeAspect="1" noChangeArrowheads="1"/>
                    </pic:cNvPicPr>
                  </pic:nvPicPr>
                  <pic:blipFill>
                    <a:blip r:embed="rId3"/>
                    <a:stretch>
                      <a:fillRect/>
                    </a:stretch>
                  </pic:blipFill>
                  <pic:spPr bwMode="auto">
                    <a:xfrm>
                      <a:off x="0" y="0"/>
                      <a:ext cx="2157730" cy="2984500"/>
                    </a:xfrm>
                    <a:prstGeom prst="rect">
                      <a:avLst/>
                    </a:prstGeom>
                  </pic:spPr>
                </pic:pic>
              </a:graphicData>
            </a:graphic>
          </wp:inline>
        </w:drawing>
      </w:r>
    </w:p>
    <w:p>
      <w:pPr>
        <w:pStyle w:val="Normal"/>
        <w:widowControl/>
        <w:bidi w:val="0"/>
        <w:spacing w:lineRule="auto" w:line="276" w:before="0" w:after="200"/>
        <w:ind w:left="0" w:right="0" w:hanging="0"/>
        <w:jc w:val="left"/>
        <w:rPr>
          <w:rFonts w:ascii="TimesNewRomanPS-ItalicMT" w:hAnsi="TimesNewRomanPS-ItalicMT" w:eastAsia="TimesNewRomanPS-ItalicMT" w:cs="TimesNewRomanPS-ItalicMT"/>
          <w:i/>
          <w:i/>
          <w:iCs/>
          <w:color w:val="000000"/>
          <w:sz w:val="24"/>
          <w:szCs w:val="24"/>
        </w:rPr>
      </w:pPr>
      <w:r>
        <w:rPr>
          <w:rFonts w:eastAsia="TimesNewRomanPS-ItalicMT" w:cs="TimesNewRomanPS-ItalicMT" w:ascii="TimesNewRomanPS-ItalicMT" w:hAnsi="TimesNewRomanPS-ItalicMT"/>
          <w:i/>
          <w:iCs/>
          <w:color w:val="000000"/>
          <w:sz w:val="24"/>
          <w:szCs w:val="24"/>
        </w:rPr>
        <w:tab/>
        <w:t xml:space="preserve">Q. What do these pictures indicate about the facilities of white and black schools? </w:t>
      </w:r>
    </w:p>
    <w:p>
      <w:pPr>
        <w:pStyle w:val="Normal"/>
        <w:widowControl/>
        <w:bidi w:val="0"/>
        <w:spacing w:lineRule="auto" w:line="276" w:before="0" w:after="200"/>
        <w:ind w:left="0" w:right="0" w:hanging="0"/>
        <w:jc w:val="left"/>
        <w:rPr/>
      </w:pPr>
      <w:r>
        <w:rPr/>
      </w:r>
    </w:p>
    <w:p>
      <w:pPr>
        <w:pStyle w:val="Normal"/>
        <w:widowControl/>
        <w:bidi w:val="0"/>
        <w:spacing w:lineRule="auto" w:line="276" w:before="0" w:after="200"/>
        <w:ind w:left="0" w:right="0" w:hanging="0"/>
        <w:jc w:val="left"/>
        <w:rPr>
          <w:rFonts w:ascii="TimesNewRomanPS-ItalicMT" w:hAnsi="TimesNewRomanPS-ItalicMT" w:eastAsia="TimesNewRomanPS-ItalicMT" w:cs="TimesNewRomanPS-ItalicMT"/>
          <w:i/>
          <w:i/>
          <w:iCs/>
          <w:color w:val="000000"/>
          <w:sz w:val="24"/>
          <w:szCs w:val="24"/>
        </w:rPr>
      </w:pPr>
      <w:r>
        <w:rPr>
          <w:rFonts w:eastAsia="TimesNewRomanPS-ItalicMT" w:cs="TimesNewRomanPS-ItalicMT" w:ascii="TimesNewRomanPS-ItalicMT" w:hAnsi="TimesNewRomanPS-ItalicMT"/>
          <w:i/>
          <w:iCs/>
          <w:color w:val="000000"/>
          <w:sz w:val="24"/>
          <w:szCs w:val="24"/>
        </w:rPr>
        <w:t>Q. What do they indicate about the notion of “separate but equal?”</w:t>
      </w:r>
    </w:p>
    <w:p>
      <w:pPr>
        <w:pStyle w:val="Normal"/>
        <w:widowControl/>
        <w:bidi w:val="0"/>
        <w:spacing w:lineRule="auto" w:line="276" w:before="0" w:after="200"/>
        <w:ind w:left="0" w:right="0" w:hanging="0"/>
        <w:jc w:val="left"/>
        <w:rPr/>
      </w:pPr>
      <w:r>
        <w:rPr/>
      </w:r>
    </w:p>
    <w:p>
      <w:pPr>
        <w:pStyle w:val="Normal"/>
        <w:widowControl/>
        <w:bidi w:val="0"/>
        <w:spacing w:lineRule="auto" w:line="276" w:before="0" w:after="200"/>
        <w:ind w:left="0" w:right="0" w:hanging="0"/>
        <w:jc w:val="left"/>
        <w:rPr/>
      </w:pPr>
      <w:r>
        <w:rPr>
          <w:rFonts w:eastAsia="TimesNewRomanPSMT" w:cs="TimesNewRomanPSMT" w:ascii="TimesNewRomanPSMT" w:hAnsi="TimesNewRomanPSMT"/>
          <w:color w:val="000000"/>
          <w:sz w:val="24"/>
          <w:szCs w:val="24"/>
        </w:rPr>
        <w:t xml:space="preserve">7. </w:t>
      </w:r>
      <w:r>
        <w:rPr>
          <w:rFonts w:eastAsia="TimesNewRomanPS-BoldMT" w:cs="TimesNewRomanPS-BoldMT" w:ascii="TimesNewRomanPS-BoldMT" w:hAnsi="TimesNewRomanPS-BoldMT"/>
          <w:b/>
          <w:bCs/>
          <w:color w:val="000000"/>
          <w:sz w:val="24"/>
          <w:szCs w:val="24"/>
        </w:rPr>
        <w:t>Racially Integrated Classroom, Berlin Township, New Jersey. 1952</w:t>
      </w:r>
    </w:p>
    <w:p>
      <w:pPr>
        <w:pStyle w:val="Normal"/>
        <w:widowControl/>
        <w:bidi w:val="0"/>
        <w:spacing w:lineRule="auto" w:line="276" w:before="0" w:after="200"/>
        <w:ind w:left="0" w:right="0" w:hanging="0"/>
        <w:jc w:val="center"/>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drawing>
          <wp:inline distT="0" distB="0" distL="0" distR="0">
            <wp:extent cx="2611755" cy="2125345"/>
            <wp:effectExtent l="0" t="0" r="0" b="0"/>
            <wp:docPr id="3" name="Object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ject2" descr=""/>
                    <pic:cNvPicPr>
                      <a:picLocks noChangeAspect="1" noChangeArrowheads="1"/>
                    </pic:cNvPicPr>
                  </pic:nvPicPr>
                  <pic:blipFill>
                    <a:blip r:embed="rId4"/>
                    <a:stretch>
                      <a:fillRect/>
                    </a:stretch>
                  </pic:blipFill>
                  <pic:spPr bwMode="auto">
                    <a:xfrm>
                      <a:off x="0" y="0"/>
                      <a:ext cx="2611755" cy="2125345"/>
                    </a:xfrm>
                    <a:prstGeom prst="rect">
                      <a:avLst/>
                    </a:prstGeom>
                  </pic:spPr>
                </pic:pic>
              </a:graphicData>
            </a:graphic>
          </wp:inline>
        </w:drawing>
      </w:r>
    </w:p>
    <w:p>
      <w:pPr>
        <w:pStyle w:val="Normal"/>
        <w:widowControl/>
        <w:bidi w:val="0"/>
        <w:spacing w:lineRule="auto" w:line="276" w:before="0" w:after="200"/>
        <w:ind w:left="0" w:right="0" w:hanging="0"/>
        <w:jc w:val="left"/>
        <w:rPr>
          <w:rFonts w:ascii="TimesNewRomanPS-ItalicMT" w:hAnsi="TimesNewRomanPS-ItalicMT" w:eastAsia="TimesNewRomanPS-ItalicMT" w:cs="TimesNewRomanPS-ItalicMT"/>
          <w:i/>
          <w:i/>
          <w:iCs/>
          <w:color w:val="000000"/>
          <w:sz w:val="24"/>
          <w:szCs w:val="24"/>
        </w:rPr>
      </w:pPr>
      <w:r>
        <w:rPr>
          <w:rFonts w:eastAsia="TimesNewRomanPS-ItalicMT" w:cs="TimesNewRomanPS-ItalicMT" w:ascii="TimesNewRomanPS-ItalicMT" w:hAnsi="TimesNewRomanPS-ItalicMT"/>
          <w:i/>
          <w:iCs/>
          <w:color w:val="000000"/>
          <w:sz w:val="24"/>
          <w:szCs w:val="24"/>
        </w:rPr>
        <w:tab/>
        <w:t>Q. What might this picture indicate about integrating schools?</w:t>
      </w:r>
    </w:p>
    <w:p>
      <w:pPr>
        <w:pStyle w:val="Normal"/>
        <w:widowControl/>
        <w:bidi w:val="0"/>
        <w:spacing w:lineRule="auto" w:line="276" w:before="0" w:after="200"/>
        <w:ind w:left="0" w:right="0" w:hanging="0"/>
        <w:jc w:val="left"/>
        <w:rPr/>
      </w:pPr>
      <w:r>
        <w:rPr/>
      </w:r>
    </w:p>
    <w:sectPr>
      <w:type w:val="nextPage"/>
      <w:pgSz w:w="12240" w:h="15840"/>
      <w:pgMar w:left="1440" w:right="144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NewRomanPSMT">
    <w:charset w:val="00"/>
    <w:family w:val="auto"/>
    <w:pitch w:val="default"/>
  </w:font>
  <w:font w:name="TimesNewRomanPS-ItalicMT">
    <w:charset w:val="00"/>
    <w:family w:val="auto"/>
    <w:pitch w:val="default"/>
  </w:font>
  <w:font w:name="TimesNewRomanPS-BoldMT">
    <w:charset w:val="00"/>
    <w:family w:val="auto"/>
    <w:pitch w:val="default"/>
  </w:font>
  <w:font w:name="TimesNewRomanPS-BoldItalicMT">
    <w:charset w:val="00"/>
    <w:family w:val="auto"/>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rPr>
      <w:vertAlign w:val="superscript"/>
    </w:rPr>
  </w:style>
  <w:style w:type="character" w:styleId="Endnoteanchor">
    <w:name w:val="Endnote_anchor"/>
    <w:rPr>
      <w:vertAlign w:val="superscript"/>
    </w:rPr>
  </w:style>
  <w:style w:type="character" w:styleId="FootnoteAnchor1">
    <w:name w:val="Footnote Anchor"/>
    <w:qFormat/>
    <w:rPr>
      <w:vertAlign w:val="superscript"/>
    </w:rPr>
  </w:style>
  <w:style w:type="character" w:styleId="EndnoteAnchor1">
    <w:name w:val="Endnote Anchor"/>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LibreOffice_project/e114eadc50a9ff8d8c8a0567d6da8f454beeb84f</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