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652" w:rsidRPr="00C86D85" w:rsidRDefault="00C86D85" w:rsidP="00E26750">
      <w:pPr>
        <w:jc w:val="center"/>
        <w:rPr>
          <w:rFonts w:ascii="Book Antiqua" w:hAnsi="Book Antiqua"/>
          <w:b/>
        </w:rPr>
      </w:pPr>
      <w:bookmarkStart w:id="0" w:name="_GoBack"/>
      <w:bookmarkEnd w:id="0"/>
      <w:r w:rsidRPr="00C86D85">
        <w:rPr>
          <w:rFonts w:ascii="Book Antiqua" w:hAnsi="Book Antiqua"/>
          <w:b/>
        </w:rPr>
        <w:t>Group 5</w:t>
      </w:r>
      <w:r w:rsidR="00E26750" w:rsidRPr="00C86D85">
        <w:rPr>
          <w:rFonts w:ascii="Book Antiqua" w:hAnsi="Book Antiqua"/>
          <w:b/>
        </w:rPr>
        <w:t xml:space="preserve"> Information Discovery Scaffold</w:t>
      </w:r>
    </w:p>
    <w:p w:rsidR="00E26750" w:rsidRPr="00C86D85" w:rsidRDefault="00C86D85" w:rsidP="00E26750">
      <w:pPr>
        <w:jc w:val="center"/>
        <w:rPr>
          <w:rFonts w:ascii="Book Antiqua" w:hAnsi="Book Antiqua"/>
          <w:b/>
        </w:rPr>
      </w:pPr>
      <w:r w:rsidRPr="00C86D85">
        <w:rPr>
          <w:rFonts w:ascii="Book Antiqua" w:hAnsi="Book Antiqua"/>
          <w:b/>
        </w:rPr>
        <w:t xml:space="preserve">Same Sex Marriage - </w:t>
      </w:r>
      <w:r w:rsidRPr="00EF07C1">
        <w:rPr>
          <w:rFonts w:ascii="Book Antiqua" w:hAnsi="Book Antiqua"/>
          <w:b/>
          <w:i/>
        </w:rPr>
        <w:t>Obergefell v. Hodges</w:t>
      </w:r>
      <w:r w:rsidRPr="00C86D85">
        <w:rPr>
          <w:rFonts w:ascii="Book Antiqua" w:hAnsi="Book Antiqua"/>
          <w:b/>
        </w:rPr>
        <w:t>, 2015</w:t>
      </w:r>
    </w:p>
    <w:p w:rsidR="00C86D85" w:rsidRPr="00C86D85" w:rsidRDefault="00C86D85" w:rsidP="00E26750">
      <w:pPr>
        <w:jc w:val="center"/>
        <w:rPr>
          <w:rFonts w:ascii="Book Antiqua" w:hAnsi="Book Antiqua"/>
          <w:b/>
        </w:rPr>
      </w:pPr>
      <w:r w:rsidRPr="00C86D85">
        <w:rPr>
          <w:rFonts w:ascii="Book Antiqua" w:hAnsi="Book Antiqua"/>
          <w:b/>
        </w:rPr>
        <w:t>The court was the right institution to decide the issue of same sex marriage</w:t>
      </w:r>
    </w:p>
    <w:p w:rsidR="00E26750" w:rsidRDefault="00E26750">
      <w:pPr>
        <w:rPr>
          <w:rFonts w:ascii="Book Antiqua" w:hAnsi="Book Antiqua"/>
        </w:rPr>
      </w:pPr>
    </w:p>
    <w:p w:rsidR="00E26750" w:rsidRPr="00F95CA5" w:rsidRDefault="00C86D85">
      <w:pPr>
        <w:rPr>
          <w:rFonts w:ascii="Book Antiqua" w:hAnsi="Book Antiqua"/>
          <w:b/>
          <w:i/>
        </w:rPr>
      </w:pPr>
      <w:r w:rsidRPr="00F95CA5">
        <w:rPr>
          <w:rFonts w:ascii="Book Antiqua" w:hAnsi="Book Antiqua"/>
          <w:b/>
          <w:i/>
        </w:rPr>
        <w:t>Use</w:t>
      </w:r>
      <w:r w:rsidR="00E26750" w:rsidRPr="00F95CA5">
        <w:rPr>
          <w:rFonts w:ascii="Book Antiqua" w:hAnsi="Book Antiqua"/>
          <w:b/>
          <w:i/>
        </w:rPr>
        <w:t xml:space="preserve"> the </w:t>
      </w:r>
      <w:r w:rsidRPr="00F95CA5">
        <w:rPr>
          <w:rFonts w:ascii="Book Antiqua" w:hAnsi="Book Antiqua"/>
          <w:b/>
          <w:i/>
        </w:rPr>
        <w:t>timeline</w:t>
      </w:r>
      <w:r w:rsidR="00E26750" w:rsidRPr="00F95CA5">
        <w:rPr>
          <w:rFonts w:ascii="Book Antiqua" w:hAnsi="Book Antiqua"/>
          <w:b/>
          <w:i/>
        </w:rPr>
        <w:t xml:space="preserve"> in the first section of your web resources:</w:t>
      </w:r>
    </w:p>
    <w:p w:rsidR="00E26750" w:rsidRDefault="00E26750">
      <w:pPr>
        <w:rPr>
          <w:rFonts w:ascii="Book Antiqua" w:hAnsi="Book Antiqua"/>
        </w:rPr>
      </w:pPr>
    </w:p>
    <w:p w:rsidR="00E26750" w:rsidRDefault="00C86D85" w:rsidP="00E26750">
      <w:pPr>
        <w:pStyle w:val="ListParagraph"/>
        <w:numPr>
          <w:ilvl w:val="0"/>
          <w:numId w:val="1"/>
        </w:numPr>
        <w:rPr>
          <w:rFonts w:ascii="Book Antiqua" w:hAnsi="Book Antiqua"/>
        </w:rPr>
      </w:pPr>
      <w:r>
        <w:rPr>
          <w:rFonts w:ascii="Book Antiqua" w:hAnsi="Book Antiqua"/>
        </w:rPr>
        <w:t xml:space="preserve">Find 5-6 examples of the court pushing to legalize same sex marriage even when other branches of the government, activists, and public opinion did not necessarily support their decision. </w:t>
      </w:r>
      <w:r w:rsidR="00E26750">
        <w:rPr>
          <w:rFonts w:ascii="Book Antiqua" w:hAnsi="Book Antiqua"/>
        </w:rPr>
        <w:br/>
      </w:r>
      <w:r w:rsidR="00E26750">
        <w:rPr>
          <w:rFonts w:ascii="Book Antiqua" w:hAnsi="Book Antiqua"/>
        </w:rPr>
        <w:br/>
      </w:r>
      <w:r w:rsidR="00E26750">
        <w:rPr>
          <w:rFonts w:ascii="Book Antiqua" w:hAnsi="Book Antiqua"/>
        </w:rPr>
        <w:br/>
      </w:r>
    </w:p>
    <w:p w:rsidR="00A2159A" w:rsidRDefault="00C86D85" w:rsidP="00A2159A">
      <w:pPr>
        <w:pStyle w:val="ListParagraph"/>
        <w:numPr>
          <w:ilvl w:val="0"/>
          <w:numId w:val="1"/>
        </w:numPr>
        <w:rPr>
          <w:rFonts w:ascii="Book Antiqua" w:hAnsi="Book Antiqua"/>
        </w:rPr>
      </w:pPr>
      <w:r>
        <w:rPr>
          <w:rFonts w:ascii="Book Antiqua" w:hAnsi="Book Antiqua"/>
        </w:rPr>
        <w:t xml:space="preserve">How do you think the court’s leadership in spite of </w:t>
      </w:r>
      <w:r w:rsidR="00EF07C1">
        <w:rPr>
          <w:rFonts w:ascii="Book Antiqua" w:hAnsi="Book Antiqua"/>
        </w:rPr>
        <w:t xml:space="preserve">public </w:t>
      </w:r>
      <w:r>
        <w:rPr>
          <w:rFonts w:ascii="Book Antiqua" w:hAnsi="Book Antiqua"/>
        </w:rPr>
        <w:t xml:space="preserve">resistance led to the eventual legalization of same sex marriage in the </w:t>
      </w:r>
      <w:r w:rsidRPr="00EF07C1">
        <w:rPr>
          <w:rFonts w:ascii="Book Antiqua" w:hAnsi="Book Antiqua"/>
          <w:i/>
        </w:rPr>
        <w:t>Obergefell</w:t>
      </w:r>
      <w:r>
        <w:rPr>
          <w:rFonts w:ascii="Book Antiqua" w:hAnsi="Book Antiqua"/>
        </w:rPr>
        <w:t xml:space="preserve"> decision?</w:t>
      </w:r>
    </w:p>
    <w:p w:rsidR="00A2159A" w:rsidRDefault="00A2159A" w:rsidP="00A2159A">
      <w:pPr>
        <w:rPr>
          <w:rFonts w:ascii="Book Antiqua" w:hAnsi="Book Antiqua"/>
        </w:rPr>
      </w:pPr>
    </w:p>
    <w:p w:rsidR="00A2159A" w:rsidRDefault="00A2159A" w:rsidP="00A2159A">
      <w:pPr>
        <w:rPr>
          <w:rFonts w:ascii="Book Antiqua" w:hAnsi="Book Antiqua"/>
        </w:rPr>
      </w:pPr>
    </w:p>
    <w:p w:rsidR="00A2159A" w:rsidRPr="00A2159A" w:rsidRDefault="00A2159A" w:rsidP="00A2159A">
      <w:pPr>
        <w:rPr>
          <w:rFonts w:ascii="Book Antiqua" w:hAnsi="Book Antiqua"/>
        </w:rPr>
      </w:pPr>
    </w:p>
    <w:p w:rsidR="00E26750" w:rsidRDefault="00A2159A" w:rsidP="00A2159A">
      <w:pPr>
        <w:pStyle w:val="ListParagraph"/>
        <w:numPr>
          <w:ilvl w:val="0"/>
          <w:numId w:val="1"/>
        </w:numPr>
        <w:rPr>
          <w:rFonts w:ascii="Book Antiqua" w:hAnsi="Book Antiqua"/>
        </w:rPr>
      </w:pPr>
      <w:r w:rsidRPr="00B805CE">
        <w:rPr>
          <w:rFonts w:ascii="Book Antiqua" w:hAnsi="Book Antiqua"/>
        </w:rPr>
        <w:t xml:space="preserve">What if the court’s had not acted in these cases? How would waiting for popular opinion have influenced </w:t>
      </w:r>
      <w:r>
        <w:rPr>
          <w:rFonts w:ascii="Book Antiqua" w:hAnsi="Book Antiqua"/>
        </w:rPr>
        <w:t>marriage rights for all citizens now</w:t>
      </w:r>
      <w:r w:rsidRPr="00B805CE">
        <w:rPr>
          <w:rFonts w:ascii="Book Antiqua" w:hAnsi="Book Antiqua"/>
        </w:rPr>
        <w:t>?</w:t>
      </w:r>
      <w:r w:rsidRPr="00B805CE">
        <w:rPr>
          <w:rFonts w:ascii="Book Antiqua" w:hAnsi="Book Antiqua"/>
        </w:rPr>
        <w:br/>
      </w:r>
      <w:r w:rsidR="00E26750">
        <w:rPr>
          <w:rFonts w:ascii="Book Antiqua" w:hAnsi="Book Antiqua"/>
        </w:rPr>
        <w:br/>
      </w:r>
      <w:r w:rsidR="00E26750">
        <w:rPr>
          <w:rFonts w:ascii="Book Antiqua" w:hAnsi="Book Antiqua"/>
        </w:rPr>
        <w:br/>
      </w:r>
    </w:p>
    <w:p w:rsidR="00E26750" w:rsidRDefault="00E26750" w:rsidP="00E26750">
      <w:pPr>
        <w:rPr>
          <w:rFonts w:ascii="Book Antiqua" w:hAnsi="Book Antiqua"/>
        </w:rPr>
      </w:pPr>
    </w:p>
    <w:p w:rsidR="00B805CE" w:rsidRPr="00F95CA5" w:rsidRDefault="00A076EF" w:rsidP="00E26750">
      <w:pPr>
        <w:rPr>
          <w:rFonts w:ascii="Book Antiqua" w:hAnsi="Book Antiqua"/>
          <w:b/>
          <w:i/>
        </w:rPr>
      </w:pPr>
      <w:r>
        <w:rPr>
          <w:rFonts w:ascii="Book Antiqua" w:hAnsi="Book Antiqua"/>
          <w:b/>
          <w:i/>
        </w:rPr>
        <w:t>Examine the map</w:t>
      </w:r>
      <w:r w:rsidR="00C86D85" w:rsidRPr="00F95CA5">
        <w:rPr>
          <w:rFonts w:ascii="Book Antiqua" w:hAnsi="Book Antiqua"/>
          <w:b/>
          <w:i/>
        </w:rPr>
        <w:t xml:space="preserve"> in the second section of your web resource</w:t>
      </w:r>
      <w:r w:rsidR="00E26750" w:rsidRPr="00F95CA5">
        <w:rPr>
          <w:rFonts w:ascii="Book Antiqua" w:hAnsi="Book Antiqua"/>
          <w:b/>
          <w:i/>
        </w:rPr>
        <w:t xml:space="preserve">. </w:t>
      </w:r>
      <w:r w:rsidR="00C86D85" w:rsidRPr="00F95CA5">
        <w:rPr>
          <w:rFonts w:ascii="Book Antiqua" w:hAnsi="Book Antiqua"/>
          <w:b/>
          <w:i/>
        </w:rPr>
        <w:t>Make sure that you scroll down to watch an interactive display of state decisions through</w:t>
      </w:r>
      <w:r w:rsidR="00A2159A" w:rsidRPr="00F95CA5">
        <w:rPr>
          <w:rFonts w:ascii="Book Antiqua" w:hAnsi="Book Antiqua"/>
          <w:b/>
          <w:i/>
        </w:rPr>
        <w:t>out</w:t>
      </w:r>
      <w:r w:rsidR="00C86D85" w:rsidRPr="00F95CA5">
        <w:rPr>
          <w:rFonts w:ascii="Book Antiqua" w:hAnsi="Book Antiqua"/>
          <w:b/>
          <w:i/>
        </w:rPr>
        <w:t xml:space="preserve"> </w:t>
      </w:r>
      <w:r w:rsidR="00A2159A" w:rsidRPr="00F95CA5">
        <w:rPr>
          <w:rFonts w:ascii="Book Antiqua" w:hAnsi="Book Antiqua"/>
          <w:b/>
          <w:i/>
        </w:rPr>
        <w:t>history</w:t>
      </w:r>
      <w:r w:rsidR="00C86D85" w:rsidRPr="00F95CA5">
        <w:rPr>
          <w:rFonts w:ascii="Book Antiqua" w:hAnsi="Book Antiqua"/>
          <w:b/>
          <w:i/>
        </w:rPr>
        <w:t xml:space="preserve">. </w:t>
      </w:r>
      <w:r w:rsidR="00B805CE" w:rsidRPr="00F95CA5">
        <w:rPr>
          <w:rFonts w:ascii="Book Antiqua" w:hAnsi="Book Antiqua"/>
          <w:b/>
          <w:i/>
        </w:rPr>
        <w:br/>
      </w:r>
    </w:p>
    <w:p w:rsidR="00C86D85" w:rsidRDefault="00C86D85" w:rsidP="00B805CE">
      <w:pPr>
        <w:pStyle w:val="ListParagraph"/>
        <w:numPr>
          <w:ilvl w:val="0"/>
          <w:numId w:val="1"/>
        </w:numPr>
        <w:rPr>
          <w:rFonts w:ascii="Book Antiqua" w:hAnsi="Book Antiqua"/>
        </w:rPr>
      </w:pPr>
      <w:r>
        <w:rPr>
          <w:rFonts w:ascii="Book Antiqua" w:hAnsi="Book Antiqua"/>
        </w:rPr>
        <w:t>Using the blank U. S. map provided</w:t>
      </w:r>
      <w:r w:rsidR="00A2159A">
        <w:rPr>
          <w:rFonts w:ascii="Book Antiqua" w:hAnsi="Book Antiqua"/>
        </w:rPr>
        <w:t>,</w:t>
      </w:r>
      <w:r>
        <w:rPr>
          <w:rFonts w:ascii="Book Antiqua" w:hAnsi="Book Antiqua"/>
        </w:rPr>
        <w:t xml:space="preserve"> </w:t>
      </w:r>
      <w:r w:rsidR="006C4C3D">
        <w:rPr>
          <w:rFonts w:ascii="Book Antiqua" w:hAnsi="Book Antiqua"/>
        </w:rPr>
        <w:t>record</w:t>
      </w:r>
      <w:r>
        <w:rPr>
          <w:rFonts w:ascii="Book Antiqua" w:hAnsi="Book Antiqua"/>
        </w:rPr>
        <w:t xml:space="preserve"> the year each state recognized same sex marriage before 2015.</w:t>
      </w:r>
    </w:p>
    <w:p w:rsidR="00C86D85" w:rsidRDefault="00C86D85" w:rsidP="00C86D85">
      <w:pPr>
        <w:rPr>
          <w:rFonts w:ascii="Book Antiqua" w:hAnsi="Book Antiqua"/>
        </w:rPr>
      </w:pPr>
    </w:p>
    <w:p w:rsidR="00C86D85" w:rsidRDefault="00A2159A" w:rsidP="00C86D85">
      <w:pPr>
        <w:pStyle w:val="ListParagraph"/>
        <w:numPr>
          <w:ilvl w:val="0"/>
          <w:numId w:val="1"/>
        </w:numPr>
        <w:rPr>
          <w:rFonts w:ascii="Book Antiqua" w:hAnsi="Book Antiqua"/>
        </w:rPr>
      </w:pPr>
      <w:r w:rsidRPr="00A2159A">
        <w:rPr>
          <w:rFonts w:ascii="Book Antiqua" w:hAnsi="Book Antiqua"/>
        </w:rPr>
        <w:t>How many states</w:t>
      </w:r>
      <w:r>
        <w:rPr>
          <w:rFonts w:ascii="Book Antiqua" w:hAnsi="Book Antiqua"/>
        </w:rPr>
        <w:t xml:space="preserve"> total had</w:t>
      </w:r>
      <w:r w:rsidRPr="00A2159A">
        <w:rPr>
          <w:rFonts w:ascii="Book Antiqua" w:hAnsi="Book Antiqua"/>
        </w:rPr>
        <w:t xml:space="preserve"> legalized same sex marriage by the end of 2014? </w:t>
      </w:r>
    </w:p>
    <w:p w:rsidR="00A2159A" w:rsidRPr="00A2159A" w:rsidRDefault="00A2159A" w:rsidP="00A2159A">
      <w:pPr>
        <w:pStyle w:val="ListParagraph"/>
        <w:rPr>
          <w:rFonts w:ascii="Book Antiqua" w:hAnsi="Book Antiqua"/>
        </w:rPr>
      </w:pPr>
    </w:p>
    <w:p w:rsidR="00A2159A" w:rsidRPr="00A2159A" w:rsidRDefault="00A2159A" w:rsidP="00A2159A">
      <w:pPr>
        <w:rPr>
          <w:rFonts w:ascii="Book Antiqua" w:hAnsi="Book Antiqua"/>
        </w:rPr>
      </w:pPr>
    </w:p>
    <w:p w:rsidR="00C86D85" w:rsidRDefault="00C86D85" w:rsidP="00C86D85">
      <w:pPr>
        <w:pStyle w:val="ListParagraph"/>
        <w:numPr>
          <w:ilvl w:val="0"/>
          <w:numId w:val="1"/>
        </w:numPr>
        <w:rPr>
          <w:rFonts w:ascii="Book Antiqua" w:hAnsi="Book Antiqua"/>
        </w:rPr>
      </w:pPr>
      <w:r>
        <w:rPr>
          <w:rFonts w:ascii="Book Antiqua" w:hAnsi="Book Antiqua"/>
        </w:rPr>
        <w:t>What happened</w:t>
      </w:r>
      <w:r w:rsidR="006C4C3D">
        <w:rPr>
          <w:rFonts w:ascii="Book Antiqua" w:hAnsi="Book Antiqua"/>
        </w:rPr>
        <w:t xml:space="preserve"> in the U.S.</w:t>
      </w:r>
      <w:r>
        <w:rPr>
          <w:rFonts w:ascii="Book Antiqua" w:hAnsi="Book Antiqua"/>
        </w:rPr>
        <w:t xml:space="preserve"> after the 2015 </w:t>
      </w:r>
      <w:r w:rsidRPr="00EF07C1">
        <w:rPr>
          <w:rFonts w:ascii="Book Antiqua" w:hAnsi="Book Antiqua"/>
          <w:i/>
        </w:rPr>
        <w:t>Obergefell v. Hodges</w:t>
      </w:r>
      <w:r>
        <w:rPr>
          <w:rFonts w:ascii="Book Antiqua" w:hAnsi="Book Antiqua"/>
        </w:rPr>
        <w:t xml:space="preserve"> Supreme Court decision?</w:t>
      </w:r>
    </w:p>
    <w:p w:rsidR="00C86D85" w:rsidRDefault="00C86D85" w:rsidP="00C86D85">
      <w:pPr>
        <w:rPr>
          <w:rFonts w:ascii="Book Antiqua" w:hAnsi="Book Antiqua"/>
        </w:rPr>
      </w:pPr>
    </w:p>
    <w:p w:rsidR="00C86D85" w:rsidRPr="00C86D85" w:rsidRDefault="00C86D85" w:rsidP="00C86D85">
      <w:pPr>
        <w:rPr>
          <w:rFonts w:ascii="Book Antiqua" w:hAnsi="Book Antiqua"/>
        </w:rPr>
      </w:pPr>
    </w:p>
    <w:p w:rsidR="00C86D85" w:rsidRDefault="00C86D85" w:rsidP="00C86D85">
      <w:pPr>
        <w:pStyle w:val="ListParagraph"/>
        <w:numPr>
          <w:ilvl w:val="0"/>
          <w:numId w:val="1"/>
        </w:numPr>
        <w:rPr>
          <w:rFonts w:ascii="Book Antiqua" w:hAnsi="Book Antiqua"/>
        </w:rPr>
      </w:pPr>
      <w:r>
        <w:rPr>
          <w:rFonts w:ascii="Book Antiqua" w:hAnsi="Book Antiqua"/>
        </w:rPr>
        <w:t xml:space="preserve">What trends can you identify in the legalization of same sex marriage that </w:t>
      </w:r>
      <w:r w:rsidR="00A2159A">
        <w:rPr>
          <w:rFonts w:ascii="Book Antiqua" w:hAnsi="Book Antiqua"/>
        </w:rPr>
        <w:t>could</w:t>
      </w:r>
      <w:r>
        <w:rPr>
          <w:rFonts w:ascii="Book Antiqua" w:hAnsi="Book Antiqua"/>
        </w:rPr>
        <w:t xml:space="preserve"> be used to illustrate the point that the court played a significant role in pushing for marriage equality for all citizens?</w:t>
      </w:r>
      <w:r w:rsidR="00B805CE" w:rsidRPr="00C86D85">
        <w:rPr>
          <w:rFonts w:ascii="Book Antiqua" w:hAnsi="Book Antiqua"/>
        </w:rPr>
        <w:t xml:space="preserve"> </w:t>
      </w:r>
    </w:p>
    <w:p w:rsidR="00E26750" w:rsidRPr="00C86D85" w:rsidRDefault="00E26750" w:rsidP="00C86D85">
      <w:pPr>
        <w:pStyle w:val="ListParagraph"/>
        <w:rPr>
          <w:rFonts w:ascii="Book Antiqua" w:hAnsi="Book Antiqua"/>
        </w:rPr>
      </w:pPr>
    </w:p>
    <w:p w:rsidR="00B805CE" w:rsidRDefault="00B805CE" w:rsidP="00B805CE">
      <w:pPr>
        <w:rPr>
          <w:rFonts w:ascii="Book Antiqua" w:hAnsi="Book Antiqua"/>
        </w:rPr>
      </w:pPr>
    </w:p>
    <w:p w:rsidR="00B805CE" w:rsidRPr="00F95CA5" w:rsidRDefault="00A2159A" w:rsidP="00B805CE">
      <w:pPr>
        <w:rPr>
          <w:rFonts w:ascii="Book Antiqua" w:hAnsi="Book Antiqua"/>
          <w:b/>
          <w:i/>
        </w:rPr>
      </w:pPr>
      <w:r w:rsidRPr="00F95CA5">
        <w:rPr>
          <w:rFonts w:ascii="Book Antiqua" w:hAnsi="Book Antiqua"/>
          <w:b/>
          <w:i/>
        </w:rPr>
        <w:t xml:space="preserve">Read excerpts from </w:t>
      </w:r>
      <w:r w:rsidR="00CB2F68">
        <w:rPr>
          <w:rFonts w:ascii="Book Antiqua" w:hAnsi="Book Antiqua"/>
          <w:b/>
          <w:i/>
          <w:u w:val="single"/>
        </w:rPr>
        <w:t>The Ho</w:t>
      </w:r>
      <w:r w:rsidRPr="00F95CA5">
        <w:rPr>
          <w:rFonts w:ascii="Book Antiqua" w:hAnsi="Book Antiqua"/>
          <w:b/>
          <w:i/>
          <w:u w:val="single"/>
        </w:rPr>
        <w:t>llow Hope</w:t>
      </w:r>
      <w:r w:rsidRPr="00F95CA5">
        <w:rPr>
          <w:rFonts w:ascii="Book Antiqua" w:hAnsi="Book Antiqua"/>
          <w:b/>
          <w:i/>
        </w:rPr>
        <w:t xml:space="preserve"> </w:t>
      </w:r>
      <w:r w:rsidR="00CF1492" w:rsidRPr="00F95CA5">
        <w:rPr>
          <w:rFonts w:ascii="Book Antiqua" w:hAnsi="Book Antiqua"/>
          <w:b/>
          <w:i/>
        </w:rPr>
        <w:t xml:space="preserve">found in the </w:t>
      </w:r>
      <w:r w:rsidR="00E83000">
        <w:rPr>
          <w:rFonts w:ascii="Book Antiqua" w:hAnsi="Book Antiqua"/>
          <w:b/>
          <w:i/>
        </w:rPr>
        <w:t>third</w:t>
      </w:r>
      <w:r w:rsidR="00CF1492" w:rsidRPr="00F95CA5">
        <w:rPr>
          <w:rFonts w:ascii="Book Antiqua" w:hAnsi="Book Antiqua"/>
          <w:b/>
          <w:i/>
        </w:rPr>
        <w:t xml:space="preserve"> section of your web resource </w:t>
      </w:r>
      <w:r w:rsidR="00364351" w:rsidRPr="00F95CA5">
        <w:rPr>
          <w:rFonts w:ascii="Book Antiqua" w:hAnsi="Book Antiqua"/>
          <w:b/>
          <w:i/>
        </w:rPr>
        <w:t>supplying</w:t>
      </w:r>
      <w:r w:rsidRPr="00F95CA5">
        <w:rPr>
          <w:rFonts w:ascii="Book Antiqua" w:hAnsi="Book Antiqua"/>
          <w:b/>
          <w:i/>
        </w:rPr>
        <w:t xml:space="preserve"> information </w:t>
      </w:r>
      <w:r w:rsidR="00CF1492" w:rsidRPr="00F95CA5">
        <w:rPr>
          <w:rFonts w:ascii="Book Antiqua" w:hAnsi="Book Antiqua"/>
          <w:b/>
          <w:i/>
        </w:rPr>
        <w:t xml:space="preserve">about </w:t>
      </w:r>
      <w:r w:rsidRPr="00F95CA5">
        <w:rPr>
          <w:rFonts w:ascii="Book Antiqua" w:hAnsi="Book Antiqua"/>
          <w:b/>
          <w:i/>
        </w:rPr>
        <w:t xml:space="preserve">litigation and specific state government decisions regarding same sex marriage beginning in the 1990’s to 2003. </w:t>
      </w:r>
    </w:p>
    <w:p w:rsidR="00B805CE" w:rsidRDefault="00B805CE" w:rsidP="00B805CE">
      <w:pPr>
        <w:rPr>
          <w:rFonts w:ascii="Book Antiqua" w:hAnsi="Book Antiqua"/>
        </w:rPr>
      </w:pPr>
    </w:p>
    <w:p w:rsidR="007B7653" w:rsidRDefault="007B7653" w:rsidP="00B805CE">
      <w:pPr>
        <w:pStyle w:val="ListParagraph"/>
        <w:numPr>
          <w:ilvl w:val="0"/>
          <w:numId w:val="1"/>
        </w:numPr>
        <w:rPr>
          <w:rFonts w:ascii="Book Antiqua" w:hAnsi="Book Antiqua"/>
        </w:rPr>
      </w:pPr>
      <w:r>
        <w:rPr>
          <w:rFonts w:ascii="Book Antiqua" w:hAnsi="Book Antiqua"/>
        </w:rPr>
        <w:t>What evidence can you find to support your position that the court</w:t>
      </w:r>
      <w:r w:rsidR="00364351">
        <w:rPr>
          <w:rFonts w:ascii="Book Antiqua" w:hAnsi="Book Antiqua"/>
        </w:rPr>
        <w:t>s</w:t>
      </w:r>
      <w:r>
        <w:rPr>
          <w:rFonts w:ascii="Book Antiqua" w:hAnsi="Book Antiqua"/>
        </w:rPr>
        <w:t xml:space="preserve"> led the charge for marriage equality well before the 2015 Supreme Court decision?</w:t>
      </w:r>
      <w:r w:rsidR="00CF1492">
        <w:rPr>
          <w:rFonts w:ascii="Book Antiqua" w:hAnsi="Book Antiqua"/>
        </w:rPr>
        <w:t xml:space="preserve"> </w:t>
      </w:r>
    </w:p>
    <w:p w:rsidR="007B7653" w:rsidRDefault="007B7653" w:rsidP="007B7653">
      <w:pPr>
        <w:rPr>
          <w:rFonts w:ascii="Book Antiqua" w:hAnsi="Book Antiqua"/>
        </w:rPr>
      </w:pPr>
    </w:p>
    <w:p w:rsidR="00CF1492" w:rsidRDefault="00CF1492" w:rsidP="007B7653">
      <w:pPr>
        <w:rPr>
          <w:rFonts w:ascii="Book Antiqua" w:hAnsi="Book Antiqua"/>
        </w:rPr>
      </w:pPr>
    </w:p>
    <w:p w:rsidR="007B7653" w:rsidRPr="007B7653" w:rsidRDefault="007B7653" w:rsidP="007B7653">
      <w:pPr>
        <w:rPr>
          <w:rFonts w:ascii="Book Antiqua" w:hAnsi="Book Antiqua"/>
        </w:rPr>
      </w:pPr>
    </w:p>
    <w:p w:rsidR="007B7653" w:rsidRDefault="00CF1492" w:rsidP="00B805CE">
      <w:pPr>
        <w:pStyle w:val="ListParagraph"/>
        <w:numPr>
          <w:ilvl w:val="0"/>
          <w:numId w:val="1"/>
        </w:numPr>
        <w:rPr>
          <w:rFonts w:ascii="Book Antiqua" w:hAnsi="Book Antiqua"/>
        </w:rPr>
      </w:pPr>
      <w:r>
        <w:rPr>
          <w:rFonts w:ascii="Book Antiqua" w:hAnsi="Book Antiqua"/>
        </w:rPr>
        <w:t>Hawaii:</w:t>
      </w:r>
    </w:p>
    <w:p w:rsidR="007B7653" w:rsidRDefault="007B7653" w:rsidP="007B7653">
      <w:pPr>
        <w:rPr>
          <w:rFonts w:ascii="Book Antiqua" w:hAnsi="Book Antiqua"/>
        </w:rPr>
      </w:pPr>
    </w:p>
    <w:p w:rsidR="007B7653" w:rsidRPr="007B7653" w:rsidRDefault="007B7653" w:rsidP="007B7653">
      <w:pPr>
        <w:rPr>
          <w:rFonts w:ascii="Book Antiqua" w:hAnsi="Book Antiqua"/>
        </w:rPr>
      </w:pPr>
    </w:p>
    <w:p w:rsidR="007B7653" w:rsidRDefault="007B7653" w:rsidP="00B805CE">
      <w:pPr>
        <w:pStyle w:val="ListParagraph"/>
        <w:numPr>
          <w:ilvl w:val="0"/>
          <w:numId w:val="1"/>
        </w:numPr>
        <w:rPr>
          <w:rFonts w:ascii="Book Antiqua" w:hAnsi="Book Antiqua"/>
        </w:rPr>
      </w:pPr>
      <w:r>
        <w:rPr>
          <w:rFonts w:ascii="Book Antiqua" w:hAnsi="Book Antiqua"/>
        </w:rPr>
        <w:t>Vermont</w:t>
      </w:r>
      <w:r w:rsidR="00CF1492">
        <w:rPr>
          <w:rFonts w:ascii="Book Antiqua" w:hAnsi="Book Antiqua"/>
        </w:rPr>
        <w:t>:</w:t>
      </w:r>
    </w:p>
    <w:p w:rsidR="007B7653" w:rsidRPr="007B7653" w:rsidRDefault="007B7653" w:rsidP="007B7653">
      <w:pPr>
        <w:pStyle w:val="ListParagraph"/>
        <w:rPr>
          <w:rFonts w:ascii="Book Antiqua" w:hAnsi="Book Antiqua"/>
        </w:rPr>
      </w:pPr>
    </w:p>
    <w:p w:rsidR="007B7653" w:rsidRPr="007B7653" w:rsidRDefault="007B7653" w:rsidP="007B7653">
      <w:pPr>
        <w:rPr>
          <w:rFonts w:ascii="Book Antiqua" w:hAnsi="Book Antiqua"/>
        </w:rPr>
      </w:pPr>
    </w:p>
    <w:p w:rsidR="00B805CE" w:rsidRPr="005D1984" w:rsidRDefault="007B7653" w:rsidP="00B805CE">
      <w:pPr>
        <w:pStyle w:val="ListParagraph"/>
        <w:numPr>
          <w:ilvl w:val="0"/>
          <w:numId w:val="1"/>
        </w:numPr>
        <w:rPr>
          <w:rFonts w:ascii="Book Antiqua" w:hAnsi="Book Antiqua"/>
        </w:rPr>
      </w:pPr>
      <w:r>
        <w:rPr>
          <w:rFonts w:ascii="Book Antiqua" w:hAnsi="Book Antiqua"/>
        </w:rPr>
        <w:t>Massachusetts</w:t>
      </w:r>
      <w:r w:rsidR="00CF1492">
        <w:rPr>
          <w:rFonts w:ascii="Book Antiqua" w:hAnsi="Book Antiqua"/>
        </w:rPr>
        <w:t>:</w:t>
      </w:r>
      <w:r w:rsidR="005D1984">
        <w:rPr>
          <w:rFonts w:ascii="Book Antiqua" w:hAnsi="Book Antiqua"/>
        </w:rPr>
        <w:br/>
      </w:r>
      <w:r w:rsidR="00B805CE" w:rsidRPr="00B805CE">
        <w:rPr>
          <w:rFonts w:ascii="Book Antiqua" w:hAnsi="Book Antiqua"/>
        </w:rPr>
        <w:br/>
      </w:r>
      <w:r w:rsidR="00B805CE" w:rsidRPr="005D1984">
        <w:rPr>
          <w:rFonts w:ascii="Book Antiqua" w:hAnsi="Book Antiqua"/>
        </w:rPr>
        <w:br/>
      </w:r>
    </w:p>
    <w:p w:rsidR="00B805CE" w:rsidRDefault="00B805CE" w:rsidP="00B805CE">
      <w:pPr>
        <w:pStyle w:val="ListParagraph"/>
        <w:numPr>
          <w:ilvl w:val="0"/>
          <w:numId w:val="1"/>
        </w:numPr>
        <w:rPr>
          <w:rFonts w:ascii="Book Antiqua" w:hAnsi="Book Antiqua"/>
        </w:rPr>
      </w:pPr>
      <w:r>
        <w:rPr>
          <w:rFonts w:ascii="Book Antiqua" w:hAnsi="Book Antiqua"/>
        </w:rPr>
        <w:t xml:space="preserve">Find </w:t>
      </w:r>
      <w:r w:rsidR="005D1984">
        <w:rPr>
          <w:rFonts w:ascii="Book Antiqua" w:hAnsi="Book Antiqua"/>
        </w:rPr>
        <w:t>2-3</w:t>
      </w:r>
      <w:r>
        <w:rPr>
          <w:rFonts w:ascii="Book Antiqua" w:hAnsi="Book Antiqua"/>
        </w:rPr>
        <w:t xml:space="preserve"> arguments (in your own words) from these </w:t>
      </w:r>
      <w:r w:rsidR="005D1984">
        <w:rPr>
          <w:rFonts w:ascii="Book Antiqua" w:hAnsi="Book Antiqua"/>
        </w:rPr>
        <w:t>excerpts</w:t>
      </w:r>
      <w:r>
        <w:rPr>
          <w:rFonts w:ascii="Book Antiqua" w:hAnsi="Book Antiqua"/>
        </w:rPr>
        <w:t xml:space="preserve"> indicating </w:t>
      </w:r>
      <w:r w:rsidR="005D1984" w:rsidRPr="005D1984">
        <w:rPr>
          <w:rFonts w:ascii="Book Antiqua" w:hAnsi="Book Antiqua"/>
        </w:rPr>
        <w:t>the court</w:t>
      </w:r>
      <w:r w:rsidR="005D1984">
        <w:rPr>
          <w:rFonts w:ascii="Book Antiqua" w:hAnsi="Book Antiqua"/>
        </w:rPr>
        <w:t xml:space="preserve"> had an </w:t>
      </w:r>
      <w:r w:rsidR="00364351">
        <w:rPr>
          <w:rFonts w:ascii="Book Antiqua" w:hAnsi="Book Antiqua"/>
        </w:rPr>
        <w:t>important impact</w:t>
      </w:r>
      <w:r w:rsidR="005D1984">
        <w:rPr>
          <w:rFonts w:ascii="Book Antiqua" w:hAnsi="Book Antiqua"/>
        </w:rPr>
        <w:t xml:space="preserve"> on the push for marriage equality. </w:t>
      </w:r>
      <w:r>
        <w:rPr>
          <w:rFonts w:ascii="Book Antiqua" w:hAnsi="Book Antiqua"/>
        </w:rPr>
        <w:br/>
      </w:r>
      <w:r>
        <w:rPr>
          <w:rFonts w:ascii="Book Antiqua" w:hAnsi="Book Antiqua"/>
        </w:rPr>
        <w:br/>
      </w:r>
      <w:r>
        <w:rPr>
          <w:rFonts w:ascii="Book Antiqua" w:hAnsi="Book Antiqua"/>
        </w:rPr>
        <w:br/>
      </w:r>
    </w:p>
    <w:p w:rsidR="00364351" w:rsidRPr="00751972" w:rsidRDefault="00364351" w:rsidP="00364351">
      <w:pPr>
        <w:rPr>
          <w:rFonts w:ascii="Book Antiqua" w:hAnsi="Book Antiqua"/>
          <w:b/>
          <w:i/>
        </w:rPr>
      </w:pPr>
      <w:r w:rsidRPr="00751972">
        <w:rPr>
          <w:rFonts w:ascii="Book Antiqua" w:hAnsi="Book Antiqua"/>
          <w:b/>
          <w:i/>
        </w:rPr>
        <w:t xml:space="preserve">Using the </w:t>
      </w:r>
      <w:r w:rsidR="00E83000">
        <w:rPr>
          <w:rFonts w:ascii="Book Antiqua" w:hAnsi="Book Antiqua"/>
          <w:b/>
          <w:i/>
        </w:rPr>
        <w:t>fourth</w:t>
      </w:r>
      <w:r w:rsidRPr="00751972">
        <w:rPr>
          <w:rFonts w:ascii="Book Antiqua" w:hAnsi="Book Antiqua"/>
          <w:b/>
          <w:i/>
        </w:rPr>
        <w:t xml:space="preserve"> section of your web resource, identify trends in statistics concerning the shift in public opinion after major court decisions.</w:t>
      </w:r>
    </w:p>
    <w:p w:rsidR="00364351" w:rsidRDefault="00364351" w:rsidP="00364351">
      <w:pPr>
        <w:ind w:left="360"/>
        <w:rPr>
          <w:rFonts w:ascii="Book Antiqua" w:hAnsi="Book Antiqua"/>
        </w:rPr>
      </w:pPr>
    </w:p>
    <w:p w:rsidR="00DE2562" w:rsidRDefault="00364351" w:rsidP="00364351">
      <w:pPr>
        <w:pStyle w:val="ListParagraph"/>
        <w:numPr>
          <w:ilvl w:val="0"/>
          <w:numId w:val="1"/>
        </w:numPr>
        <w:rPr>
          <w:rFonts w:ascii="Book Antiqua" w:hAnsi="Book Antiqua"/>
        </w:rPr>
      </w:pPr>
      <w:r>
        <w:rPr>
          <w:rFonts w:ascii="Book Antiqua" w:hAnsi="Book Antiqua"/>
        </w:rPr>
        <w:t>Locate 2-3 statistics</w:t>
      </w:r>
      <w:r w:rsidR="00186515">
        <w:rPr>
          <w:rFonts w:ascii="Book Antiqua" w:hAnsi="Book Antiqua"/>
        </w:rPr>
        <w:t>/</w:t>
      </w:r>
      <w:r w:rsidR="00DE2562">
        <w:rPr>
          <w:rFonts w:ascii="Book Antiqua" w:hAnsi="Book Antiqua"/>
        </w:rPr>
        <w:t>quotes</w:t>
      </w:r>
      <w:r>
        <w:rPr>
          <w:rFonts w:ascii="Book Antiqua" w:hAnsi="Book Antiqua"/>
        </w:rPr>
        <w:t xml:space="preserve"> that</w:t>
      </w:r>
      <w:r w:rsidR="00DE2562">
        <w:rPr>
          <w:rFonts w:ascii="Book Antiqua" w:hAnsi="Book Antiqua"/>
        </w:rPr>
        <w:t xml:space="preserve"> </w:t>
      </w:r>
      <w:r>
        <w:rPr>
          <w:rFonts w:ascii="Book Antiqua" w:hAnsi="Book Antiqua"/>
        </w:rPr>
        <w:t xml:space="preserve">illustrate </w:t>
      </w:r>
      <w:r w:rsidR="00186515">
        <w:rPr>
          <w:rFonts w:ascii="Book Antiqua" w:hAnsi="Book Antiqua"/>
        </w:rPr>
        <w:t xml:space="preserve">how </w:t>
      </w:r>
      <w:r>
        <w:rPr>
          <w:rFonts w:ascii="Book Antiqua" w:hAnsi="Book Antiqua"/>
        </w:rPr>
        <w:t xml:space="preserve">judicial activism played a </w:t>
      </w:r>
      <w:r w:rsidR="00DE2562">
        <w:rPr>
          <w:rFonts w:ascii="Book Antiqua" w:hAnsi="Book Antiqua"/>
        </w:rPr>
        <w:t>critical</w:t>
      </w:r>
      <w:r>
        <w:rPr>
          <w:rFonts w:ascii="Book Antiqua" w:hAnsi="Book Antiqua"/>
        </w:rPr>
        <w:t xml:space="preserve"> role in influencing the acceptance of marriage equality in the United States. </w:t>
      </w:r>
    </w:p>
    <w:p w:rsidR="00C36EBA" w:rsidRDefault="00C36EBA" w:rsidP="00DE2562">
      <w:pPr>
        <w:pStyle w:val="ListParagraph"/>
        <w:rPr>
          <w:rFonts w:ascii="Book Antiqua" w:hAnsi="Book Antiqua"/>
        </w:rPr>
      </w:pPr>
    </w:p>
    <w:p w:rsidR="00186515" w:rsidRPr="00364351" w:rsidRDefault="00186515" w:rsidP="00DE2562">
      <w:pPr>
        <w:pStyle w:val="ListParagraph"/>
        <w:rPr>
          <w:rFonts w:ascii="Book Antiqua" w:hAnsi="Book Antiqua"/>
        </w:rPr>
      </w:pPr>
    </w:p>
    <w:p w:rsidR="00C36EBA" w:rsidRPr="00C36EBA" w:rsidRDefault="00C36EBA" w:rsidP="00C36EBA">
      <w:pPr>
        <w:pStyle w:val="ListParagraph"/>
        <w:numPr>
          <w:ilvl w:val="0"/>
          <w:numId w:val="1"/>
        </w:numPr>
        <w:rPr>
          <w:rFonts w:ascii="Book Antiqua" w:hAnsi="Book Antiqua"/>
        </w:rPr>
      </w:pPr>
      <w:r>
        <w:rPr>
          <w:rFonts w:ascii="Book Antiqua" w:hAnsi="Book Antiqua"/>
        </w:rPr>
        <w:t xml:space="preserve">Why would </w:t>
      </w:r>
      <w:r w:rsidR="00186515">
        <w:rPr>
          <w:rFonts w:ascii="Book Antiqua" w:hAnsi="Book Antiqua"/>
        </w:rPr>
        <w:t>judicial activism</w:t>
      </w:r>
      <w:r>
        <w:rPr>
          <w:rFonts w:ascii="Book Antiqua" w:hAnsi="Book Antiqua"/>
        </w:rPr>
        <w:t xml:space="preserve"> be important for changing political opinion?</w:t>
      </w:r>
    </w:p>
    <w:p w:rsidR="00C36EBA" w:rsidRDefault="00C36EBA" w:rsidP="00B805CE">
      <w:pPr>
        <w:rPr>
          <w:rFonts w:ascii="Book Antiqua" w:hAnsi="Book Antiqua"/>
        </w:rPr>
      </w:pPr>
    </w:p>
    <w:p w:rsidR="00C36EBA" w:rsidRDefault="00C36EBA" w:rsidP="00B805CE">
      <w:pPr>
        <w:rPr>
          <w:rFonts w:ascii="Book Antiqua" w:hAnsi="Book Antiqua"/>
        </w:rPr>
      </w:pPr>
    </w:p>
    <w:p w:rsidR="00C36EBA" w:rsidRDefault="00C36EBA" w:rsidP="00B805CE">
      <w:pPr>
        <w:rPr>
          <w:rFonts w:ascii="Book Antiqua" w:hAnsi="Book Antiqua"/>
        </w:rPr>
      </w:pPr>
    </w:p>
    <w:p w:rsidR="00B805CE" w:rsidRPr="00751972" w:rsidRDefault="00FB34D7" w:rsidP="00B805CE">
      <w:pPr>
        <w:rPr>
          <w:rFonts w:ascii="Book Antiqua" w:hAnsi="Book Antiqua"/>
          <w:b/>
          <w:i/>
        </w:rPr>
      </w:pPr>
      <w:r w:rsidRPr="00751972">
        <w:rPr>
          <w:rFonts w:ascii="Book Antiqua" w:hAnsi="Book Antiqua"/>
          <w:b/>
          <w:i/>
        </w:rPr>
        <w:t xml:space="preserve">Use the </w:t>
      </w:r>
      <w:r w:rsidR="00E83000">
        <w:rPr>
          <w:rFonts w:ascii="Book Antiqua" w:hAnsi="Book Antiqua"/>
          <w:b/>
          <w:i/>
        </w:rPr>
        <w:t>fifth</w:t>
      </w:r>
      <w:r w:rsidRPr="00751972">
        <w:rPr>
          <w:rFonts w:ascii="Book Antiqua" w:hAnsi="Book Antiqua"/>
          <w:b/>
          <w:i/>
        </w:rPr>
        <w:t xml:space="preserve"> section of your web resource to solidify your argument that the 14</w:t>
      </w:r>
      <w:r w:rsidRPr="00751972">
        <w:rPr>
          <w:rFonts w:ascii="Book Antiqua" w:hAnsi="Book Antiqua"/>
          <w:b/>
          <w:i/>
          <w:vertAlign w:val="superscript"/>
        </w:rPr>
        <w:t>th</w:t>
      </w:r>
      <w:r w:rsidRPr="00751972">
        <w:rPr>
          <w:rFonts w:ascii="Book Antiqua" w:hAnsi="Book Antiqua"/>
          <w:b/>
          <w:i/>
        </w:rPr>
        <w:t xml:space="preserve"> Amendment gives the Supreme Court the authority to decide the same sex marriage debate. </w:t>
      </w:r>
    </w:p>
    <w:p w:rsidR="00FB34D7" w:rsidRDefault="00FB34D7" w:rsidP="00B805CE">
      <w:pPr>
        <w:rPr>
          <w:rFonts w:ascii="Book Antiqua" w:hAnsi="Book Antiqua"/>
        </w:rPr>
      </w:pPr>
    </w:p>
    <w:p w:rsidR="00FB34D7" w:rsidRDefault="00FB34D7" w:rsidP="00FB34D7">
      <w:pPr>
        <w:pStyle w:val="ListParagraph"/>
        <w:numPr>
          <w:ilvl w:val="0"/>
          <w:numId w:val="1"/>
        </w:numPr>
        <w:rPr>
          <w:rFonts w:ascii="Book Antiqua" w:hAnsi="Book Antiqua"/>
        </w:rPr>
      </w:pPr>
      <w:r>
        <w:rPr>
          <w:rFonts w:ascii="Book Antiqua" w:hAnsi="Book Antiqua"/>
        </w:rPr>
        <w:t>Summarize the 14</w:t>
      </w:r>
      <w:r w:rsidRPr="00FB34D7">
        <w:rPr>
          <w:rFonts w:ascii="Book Antiqua" w:hAnsi="Book Antiqua"/>
          <w:vertAlign w:val="superscript"/>
        </w:rPr>
        <w:t>th</w:t>
      </w:r>
      <w:r>
        <w:rPr>
          <w:rFonts w:ascii="Book Antiqua" w:hAnsi="Book Antiqua"/>
        </w:rPr>
        <w:t xml:space="preserve"> Amendment in your own words.</w:t>
      </w:r>
    </w:p>
    <w:p w:rsidR="00FB34D7" w:rsidRDefault="00FB34D7" w:rsidP="00FB34D7">
      <w:pPr>
        <w:rPr>
          <w:rFonts w:ascii="Book Antiqua" w:hAnsi="Book Antiqua"/>
        </w:rPr>
      </w:pPr>
    </w:p>
    <w:p w:rsidR="00FB34D7" w:rsidRPr="00FB34D7" w:rsidRDefault="00FB34D7" w:rsidP="00FB34D7">
      <w:pPr>
        <w:rPr>
          <w:rFonts w:ascii="Book Antiqua" w:hAnsi="Book Antiqua"/>
        </w:rPr>
      </w:pPr>
    </w:p>
    <w:p w:rsidR="00FB34D7" w:rsidRDefault="00FB34D7" w:rsidP="00FB34D7">
      <w:pPr>
        <w:pStyle w:val="ListParagraph"/>
        <w:numPr>
          <w:ilvl w:val="0"/>
          <w:numId w:val="1"/>
        </w:numPr>
        <w:rPr>
          <w:rFonts w:ascii="Book Antiqua" w:hAnsi="Book Antiqua"/>
        </w:rPr>
      </w:pPr>
      <w:r>
        <w:rPr>
          <w:rFonts w:ascii="Book Antiqua" w:hAnsi="Book Antiqua"/>
        </w:rPr>
        <w:t>How does the Equal Protection Clause of the 14</w:t>
      </w:r>
      <w:r w:rsidRPr="00FB34D7">
        <w:rPr>
          <w:rFonts w:ascii="Book Antiqua" w:hAnsi="Book Antiqua"/>
          <w:vertAlign w:val="superscript"/>
        </w:rPr>
        <w:t>th</w:t>
      </w:r>
      <w:r>
        <w:rPr>
          <w:rFonts w:ascii="Book Antiqua" w:hAnsi="Book Antiqua"/>
        </w:rPr>
        <w:t xml:space="preserve"> Amendment apply to your specific argument?</w:t>
      </w:r>
    </w:p>
    <w:p w:rsidR="00FB34D7" w:rsidRDefault="00FB34D7" w:rsidP="00FB34D7">
      <w:pPr>
        <w:rPr>
          <w:rFonts w:ascii="Book Antiqua" w:hAnsi="Book Antiqua"/>
        </w:rPr>
      </w:pPr>
    </w:p>
    <w:p w:rsidR="00FB34D7" w:rsidRDefault="00FB34D7" w:rsidP="00FB34D7">
      <w:pPr>
        <w:rPr>
          <w:rFonts w:ascii="Book Antiqua" w:hAnsi="Book Antiqua"/>
        </w:rPr>
      </w:pPr>
    </w:p>
    <w:p w:rsidR="00FB34D7" w:rsidRPr="00FB34D7" w:rsidRDefault="00FB34D7" w:rsidP="00FB34D7">
      <w:pPr>
        <w:rPr>
          <w:rFonts w:ascii="Book Antiqua" w:hAnsi="Book Antiqua"/>
        </w:rPr>
      </w:pPr>
    </w:p>
    <w:p w:rsidR="00FB34D7" w:rsidRDefault="00FB34D7" w:rsidP="00FB34D7">
      <w:pPr>
        <w:pStyle w:val="ListParagraph"/>
        <w:numPr>
          <w:ilvl w:val="0"/>
          <w:numId w:val="1"/>
        </w:numPr>
        <w:rPr>
          <w:rFonts w:ascii="Book Antiqua" w:hAnsi="Book Antiqua"/>
        </w:rPr>
      </w:pPr>
      <w:r>
        <w:rPr>
          <w:rFonts w:ascii="Book Antiqua" w:hAnsi="Book Antiqua"/>
        </w:rPr>
        <w:t xml:space="preserve">Develop 2-3 compelling arguments as to why the same sex marriage decision should be made by the Supreme Court and not left up to individual state governments to decide. </w:t>
      </w:r>
    </w:p>
    <w:p w:rsidR="00FB34D7" w:rsidRDefault="00FB34D7" w:rsidP="00FB34D7">
      <w:pPr>
        <w:rPr>
          <w:rFonts w:ascii="Book Antiqua" w:hAnsi="Book Antiqua"/>
        </w:rPr>
      </w:pPr>
    </w:p>
    <w:p w:rsidR="00FB34D7" w:rsidRDefault="00FB34D7" w:rsidP="00FB34D7">
      <w:pPr>
        <w:rPr>
          <w:rFonts w:ascii="Book Antiqua" w:hAnsi="Book Antiqua"/>
        </w:rPr>
      </w:pPr>
    </w:p>
    <w:p w:rsidR="00FB34D7" w:rsidRDefault="00FB34D7" w:rsidP="00FB34D7">
      <w:pPr>
        <w:rPr>
          <w:rFonts w:ascii="Book Antiqua" w:hAnsi="Book Antiqua"/>
        </w:rPr>
      </w:pPr>
    </w:p>
    <w:p w:rsidR="00FB34D7" w:rsidRPr="00FB34D7" w:rsidRDefault="00FB34D7" w:rsidP="00FB34D7">
      <w:pPr>
        <w:rPr>
          <w:rFonts w:ascii="Book Antiqua" w:hAnsi="Book Antiqua"/>
        </w:rPr>
      </w:pPr>
    </w:p>
    <w:p w:rsidR="00FB34D7" w:rsidRPr="00FB34D7" w:rsidRDefault="00FB34D7" w:rsidP="00FB34D7">
      <w:pPr>
        <w:pStyle w:val="ListParagraph"/>
        <w:numPr>
          <w:ilvl w:val="0"/>
          <w:numId w:val="1"/>
        </w:numPr>
        <w:rPr>
          <w:rFonts w:ascii="Book Antiqua" w:hAnsi="Book Antiqua"/>
        </w:rPr>
      </w:pPr>
      <w:r>
        <w:rPr>
          <w:rFonts w:ascii="Book Antiqua" w:hAnsi="Book Antiqua"/>
        </w:rPr>
        <w:t xml:space="preserve">What are some connections you can make to previous civil rights cases that paved the way for the Supreme Court to feel that had the authority to decide the same sex marriage debate? </w:t>
      </w:r>
    </w:p>
    <w:p w:rsidR="00B805CE" w:rsidRDefault="00B805CE" w:rsidP="00B805CE">
      <w:pPr>
        <w:rPr>
          <w:rFonts w:ascii="Book Antiqua" w:hAnsi="Book Antiqua"/>
        </w:rPr>
      </w:pPr>
    </w:p>
    <w:p w:rsidR="00B805CE" w:rsidRPr="00B805CE" w:rsidRDefault="00B805CE" w:rsidP="00FB34D7">
      <w:pPr>
        <w:pStyle w:val="ListParagraph"/>
        <w:rPr>
          <w:rFonts w:ascii="Book Antiqua" w:hAnsi="Book Antiqua"/>
        </w:rPr>
      </w:pPr>
      <w:r>
        <w:rPr>
          <w:rFonts w:ascii="Book Antiqua" w:hAnsi="Book Antiqua"/>
        </w:rPr>
        <w:br/>
      </w:r>
    </w:p>
    <w:p w:rsidR="00B805CE" w:rsidRDefault="00B805CE" w:rsidP="00B805CE">
      <w:pPr>
        <w:rPr>
          <w:rFonts w:ascii="Book Antiqua" w:hAnsi="Book Antiqua"/>
        </w:rPr>
      </w:pPr>
    </w:p>
    <w:p w:rsidR="00B805CE" w:rsidRDefault="00B805CE" w:rsidP="00B805CE">
      <w:pPr>
        <w:rPr>
          <w:rFonts w:ascii="Book Antiqua" w:hAnsi="Book Antiqua"/>
        </w:rPr>
      </w:pPr>
    </w:p>
    <w:p w:rsidR="00437140" w:rsidRDefault="00437140" w:rsidP="00B805CE">
      <w:pPr>
        <w:rPr>
          <w:rFonts w:ascii="Book Antiqua" w:hAnsi="Book Antiqua"/>
        </w:rPr>
      </w:pPr>
    </w:p>
    <w:p w:rsidR="00437140" w:rsidRDefault="00437140" w:rsidP="00B805CE">
      <w:pPr>
        <w:rPr>
          <w:rFonts w:ascii="Book Antiqua" w:hAnsi="Book Antiqua"/>
        </w:rPr>
      </w:pPr>
    </w:p>
    <w:p w:rsidR="00437140" w:rsidRDefault="00437140" w:rsidP="00B805CE">
      <w:pPr>
        <w:rPr>
          <w:rFonts w:ascii="Book Antiqua" w:hAnsi="Book Antiqua"/>
        </w:rPr>
      </w:pPr>
    </w:p>
    <w:p w:rsidR="00437140" w:rsidRDefault="00437140" w:rsidP="00B805CE">
      <w:pPr>
        <w:rPr>
          <w:rFonts w:ascii="Book Antiqua" w:hAnsi="Book Antiqua"/>
        </w:rPr>
      </w:pPr>
    </w:p>
    <w:p w:rsidR="00437140" w:rsidRDefault="00437140" w:rsidP="00B805CE">
      <w:pPr>
        <w:rPr>
          <w:rFonts w:ascii="Book Antiqua" w:hAnsi="Book Antiqua"/>
        </w:rPr>
      </w:pPr>
    </w:p>
    <w:p w:rsidR="00437140" w:rsidRDefault="00437140" w:rsidP="00B805CE">
      <w:pPr>
        <w:rPr>
          <w:rFonts w:ascii="Book Antiqua" w:hAnsi="Book Antiqua"/>
        </w:rPr>
      </w:pPr>
    </w:p>
    <w:p w:rsidR="00437140" w:rsidRDefault="00437140" w:rsidP="00B805CE">
      <w:pPr>
        <w:rPr>
          <w:rFonts w:ascii="Book Antiqua" w:hAnsi="Book Antiqua"/>
        </w:rPr>
      </w:pPr>
    </w:p>
    <w:p w:rsidR="00437140" w:rsidRDefault="00437140" w:rsidP="00B805CE">
      <w:pPr>
        <w:rPr>
          <w:rFonts w:ascii="Book Antiqua" w:hAnsi="Book Antiqua"/>
        </w:rPr>
      </w:pPr>
    </w:p>
    <w:p w:rsidR="00437140" w:rsidRDefault="00437140" w:rsidP="00B805CE">
      <w:pPr>
        <w:rPr>
          <w:rFonts w:ascii="Book Antiqua" w:hAnsi="Book Antiqua"/>
        </w:rPr>
      </w:pPr>
    </w:p>
    <w:p w:rsidR="00437140" w:rsidRDefault="00437140" w:rsidP="00B805CE">
      <w:pPr>
        <w:rPr>
          <w:rFonts w:ascii="Book Antiqua" w:hAnsi="Book Antiqua"/>
        </w:rPr>
      </w:pPr>
    </w:p>
    <w:p w:rsidR="00437140" w:rsidRDefault="00437140" w:rsidP="00B805CE">
      <w:pPr>
        <w:rPr>
          <w:rFonts w:ascii="Book Antiqua" w:hAnsi="Book Antiqua"/>
        </w:rPr>
      </w:pPr>
    </w:p>
    <w:p w:rsidR="00437140" w:rsidRDefault="00437140" w:rsidP="00B805CE">
      <w:pPr>
        <w:rPr>
          <w:rFonts w:ascii="Book Antiqua" w:hAnsi="Book Antiqua"/>
        </w:rPr>
      </w:pPr>
    </w:p>
    <w:p w:rsidR="00437140" w:rsidRDefault="00437140" w:rsidP="00B805CE">
      <w:pPr>
        <w:rPr>
          <w:rFonts w:ascii="Book Antiqua" w:hAnsi="Book Antiqua"/>
        </w:rPr>
      </w:pPr>
    </w:p>
    <w:p w:rsidR="00437140" w:rsidRDefault="00437140" w:rsidP="00B805CE">
      <w:pPr>
        <w:rPr>
          <w:rFonts w:ascii="Book Antiqua" w:hAnsi="Book Antiqua"/>
        </w:rPr>
      </w:pPr>
    </w:p>
    <w:p w:rsidR="00437140" w:rsidRDefault="00437140" w:rsidP="00B805CE">
      <w:pPr>
        <w:rPr>
          <w:rFonts w:ascii="Book Antiqua" w:hAnsi="Book Antiqua"/>
        </w:rPr>
      </w:pPr>
    </w:p>
    <w:p w:rsidR="00437140" w:rsidRDefault="00437140" w:rsidP="00B805CE">
      <w:pPr>
        <w:rPr>
          <w:rFonts w:ascii="Book Antiqua" w:hAnsi="Book Antiqua"/>
        </w:rPr>
      </w:pPr>
    </w:p>
    <w:p w:rsidR="00437140" w:rsidRDefault="00437140" w:rsidP="00B805CE">
      <w:pPr>
        <w:rPr>
          <w:rFonts w:ascii="Book Antiqua" w:hAnsi="Book Antiqua"/>
        </w:rPr>
      </w:pPr>
    </w:p>
    <w:p w:rsidR="00437140" w:rsidRDefault="00437140" w:rsidP="00B805CE">
      <w:pPr>
        <w:rPr>
          <w:rFonts w:ascii="Book Antiqua" w:hAnsi="Book Antiqua"/>
        </w:rPr>
      </w:pPr>
    </w:p>
    <w:p w:rsidR="00437140" w:rsidRDefault="00437140" w:rsidP="00B805CE">
      <w:pPr>
        <w:rPr>
          <w:rFonts w:ascii="Book Antiqua" w:hAnsi="Book Antiqua"/>
        </w:rPr>
      </w:pPr>
    </w:p>
    <w:p w:rsidR="00437140" w:rsidRDefault="00437140" w:rsidP="00B805CE">
      <w:pPr>
        <w:rPr>
          <w:rFonts w:ascii="Book Antiqua" w:hAnsi="Book Antiqua"/>
        </w:rPr>
      </w:pPr>
    </w:p>
    <w:p w:rsidR="00437140" w:rsidRDefault="00437140" w:rsidP="00B805CE">
      <w:pPr>
        <w:rPr>
          <w:rFonts w:ascii="Book Antiqua" w:hAnsi="Book Antiqua"/>
        </w:rPr>
      </w:pPr>
    </w:p>
    <w:p w:rsidR="00437140" w:rsidRDefault="00437140" w:rsidP="00B805CE">
      <w:pPr>
        <w:rPr>
          <w:rFonts w:ascii="Book Antiqua" w:hAnsi="Book Antiqua"/>
        </w:rPr>
      </w:pPr>
    </w:p>
    <w:p w:rsidR="00437140" w:rsidRDefault="00437140" w:rsidP="00B805CE">
      <w:pPr>
        <w:rPr>
          <w:rFonts w:ascii="Book Antiqua" w:hAnsi="Book Antiqua"/>
        </w:rPr>
      </w:pPr>
    </w:p>
    <w:p w:rsidR="00437140" w:rsidRDefault="00437140" w:rsidP="00B805CE">
      <w:pPr>
        <w:rPr>
          <w:rFonts w:ascii="Book Antiqua" w:hAnsi="Book Antiqua"/>
        </w:rPr>
      </w:pPr>
      <w:r>
        <w:rPr>
          <w:noProof/>
          <w:lang w:eastAsia="en-US"/>
        </w:rPr>
        <w:drawing>
          <wp:inline distT="0" distB="0" distL="0" distR="0" wp14:anchorId="6F57184A" wp14:editId="7B4BB54E">
            <wp:extent cx="6508750" cy="4704208"/>
            <wp:effectExtent l="0" t="0" r="6350" b="1270"/>
            <wp:docPr id="2" name="Picture 2" descr="http://d-maps.com/m/america/usa/usa/usaalaska/usaalaska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maps.com/m/america/usa/usa/usaalaska/usaalaska3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711" cy="4709239"/>
                    </a:xfrm>
                    <a:prstGeom prst="rect">
                      <a:avLst/>
                    </a:prstGeom>
                    <a:noFill/>
                    <a:ln>
                      <a:noFill/>
                    </a:ln>
                  </pic:spPr>
                </pic:pic>
              </a:graphicData>
            </a:graphic>
          </wp:inline>
        </w:drawing>
      </w:r>
    </w:p>
    <w:p w:rsidR="00437140" w:rsidRDefault="00437140" w:rsidP="00B805CE">
      <w:pPr>
        <w:rPr>
          <w:rFonts w:ascii="Book Antiqua" w:hAnsi="Book Antiqua"/>
        </w:rPr>
      </w:pPr>
    </w:p>
    <w:p w:rsidR="00437140" w:rsidRDefault="00437140" w:rsidP="00B805CE">
      <w:pPr>
        <w:rPr>
          <w:rFonts w:ascii="Book Antiqua" w:hAnsi="Book Antiqua"/>
        </w:rPr>
      </w:pPr>
    </w:p>
    <w:p w:rsidR="00437140" w:rsidRDefault="00437140" w:rsidP="00B805CE">
      <w:pPr>
        <w:rPr>
          <w:rFonts w:ascii="Book Antiqua" w:hAnsi="Book Antiqua"/>
        </w:rPr>
      </w:pPr>
    </w:p>
    <w:p w:rsidR="00437140" w:rsidRPr="00B805CE" w:rsidRDefault="00437140" w:rsidP="00B805CE">
      <w:pPr>
        <w:rPr>
          <w:rFonts w:ascii="Book Antiqua" w:hAnsi="Book Antiqua"/>
        </w:rPr>
      </w:pPr>
    </w:p>
    <w:sectPr w:rsidR="00437140" w:rsidRPr="00B805CE" w:rsidSect="009E7652">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FE9" w:rsidRDefault="00674FE9" w:rsidP="00674FE9">
      <w:r>
        <w:separator/>
      </w:r>
    </w:p>
  </w:endnote>
  <w:endnote w:type="continuationSeparator" w:id="0">
    <w:p w:rsidR="00674FE9" w:rsidRDefault="00674FE9" w:rsidP="0067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FE9" w:rsidRPr="00674FE9" w:rsidRDefault="00674FE9">
    <w:pPr>
      <w:pStyle w:val="Footer"/>
      <w:rPr>
        <w:rFonts w:ascii="Book Antiqua" w:hAnsi="Book Antiqua"/>
      </w:rPr>
    </w:pPr>
    <w:r w:rsidRPr="00674FE9">
      <w:rPr>
        <w:rFonts w:ascii="Book Antiqua" w:hAnsi="Book Antiqua"/>
      </w:rPr>
      <w:t>Web site for research: http://156.56.1.74/pbltec/p/a/2963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FE9" w:rsidRDefault="00674FE9" w:rsidP="00674FE9">
      <w:r>
        <w:separator/>
      </w:r>
    </w:p>
  </w:footnote>
  <w:footnote w:type="continuationSeparator" w:id="0">
    <w:p w:rsidR="00674FE9" w:rsidRDefault="00674FE9" w:rsidP="00674FE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37A00"/>
    <w:multiLevelType w:val="hybridMultilevel"/>
    <w:tmpl w:val="07964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017D22"/>
    <w:multiLevelType w:val="hybridMultilevel"/>
    <w:tmpl w:val="9ADC6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50"/>
    <w:rsid w:val="00186515"/>
    <w:rsid w:val="00364351"/>
    <w:rsid w:val="00437140"/>
    <w:rsid w:val="004816C7"/>
    <w:rsid w:val="005D1984"/>
    <w:rsid w:val="006003F2"/>
    <w:rsid w:val="00674FE9"/>
    <w:rsid w:val="006C4C3D"/>
    <w:rsid w:val="00751972"/>
    <w:rsid w:val="007B7653"/>
    <w:rsid w:val="009E7652"/>
    <w:rsid w:val="00A076EF"/>
    <w:rsid w:val="00A2159A"/>
    <w:rsid w:val="00B805CE"/>
    <w:rsid w:val="00C36EBA"/>
    <w:rsid w:val="00C86D85"/>
    <w:rsid w:val="00CB2F68"/>
    <w:rsid w:val="00CF1492"/>
    <w:rsid w:val="00DE2562"/>
    <w:rsid w:val="00E26750"/>
    <w:rsid w:val="00E83000"/>
    <w:rsid w:val="00EB50C9"/>
    <w:rsid w:val="00EF07C1"/>
    <w:rsid w:val="00F95CA5"/>
    <w:rsid w:val="00FB34D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003F2"/>
    <w:rPr>
      <w:rFonts w:ascii="Garamond" w:eastAsiaTheme="majorEastAsia" w:hAnsi="Garamond" w:cstheme="majorBidi"/>
      <w:sz w:val="20"/>
      <w:szCs w:val="20"/>
    </w:rPr>
  </w:style>
  <w:style w:type="paragraph" w:styleId="ListParagraph">
    <w:name w:val="List Paragraph"/>
    <w:basedOn w:val="Normal"/>
    <w:uiPriority w:val="34"/>
    <w:qFormat/>
    <w:rsid w:val="00E26750"/>
    <w:pPr>
      <w:ind w:left="720"/>
      <w:contextualSpacing/>
    </w:pPr>
  </w:style>
  <w:style w:type="paragraph" w:styleId="BalloonText">
    <w:name w:val="Balloon Text"/>
    <w:basedOn w:val="Normal"/>
    <w:link w:val="BalloonTextChar"/>
    <w:uiPriority w:val="99"/>
    <w:semiHidden/>
    <w:unhideWhenUsed/>
    <w:rsid w:val="00437140"/>
    <w:rPr>
      <w:rFonts w:ascii="Tahoma" w:hAnsi="Tahoma" w:cs="Tahoma"/>
      <w:sz w:val="16"/>
      <w:szCs w:val="16"/>
    </w:rPr>
  </w:style>
  <w:style w:type="character" w:customStyle="1" w:styleId="BalloonTextChar">
    <w:name w:val="Balloon Text Char"/>
    <w:basedOn w:val="DefaultParagraphFont"/>
    <w:link w:val="BalloonText"/>
    <w:uiPriority w:val="99"/>
    <w:semiHidden/>
    <w:rsid w:val="00437140"/>
    <w:rPr>
      <w:rFonts w:ascii="Tahoma" w:hAnsi="Tahoma" w:cs="Tahoma"/>
      <w:sz w:val="16"/>
      <w:szCs w:val="16"/>
    </w:rPr>
  </w:style>
  <w:style w:type="paragraph" w:styleId="Header">
    <w:name w:val="header"/>
    <w:basedOn w:val="Normal"/>
    <w:link w:val="HeaderChar"/>
    <w:uiPriority w:val="99"/>
    <w:unhideWhenUsed/>
    <w:rsid w:val="00674FE9"/>
    <w:pPr>
      <w:tabs>
        <w:tab w:val="center" w:pos="4320"/>
        <w:tab w:val="right" w:pos="8640"/>
      </w:tabs>
    </w:pPr>
  </w:style>
  <w:style w:type="character" w:customStyle="1" w:styleId="HeaderChar">
    <w:name w:val="Header Char"/>
    <w:basedOn w:val="DefaultParagraphFont"/>
    <w:link w:val="Header"/>
    <w:uiPriority w:val="99"/>
    <w:rsid w:val="00674FE9"/>
  </w:style>
  <w:style w:type="paragraph" w:styleId="Footer">
    <w:name w:val="footer"/>
    <w:basedOn w:val="Normal"/>
    <w:link w:val="FooterChar"/>
    <w:uiPriority w:val="99"/>
    <w:unhideWhenUsed/>
    <w:rsid w:val="00674FE9"/>
    <w:pPr>
      <w:tabs>
        <w:tab w:val="center" w:pos="4320"/>
        <w:tab w:val="right" w:pos="8640"/>
      </w:tabs>
    </w:pPr>
  </w:style>
  <w:style w:type="character" w:customStyle="1" w:styleId="FooterChar">
    <w:name w:val="Footer Char"/>
    <w:basedOn w:val="DefaultParagraphFont"/>
    <w:link w:val="Footer"/>
    <w:uiPriority w:val="99"/>
    <w:rsid w:val="00674F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003F2"/>
    <w:rPr>
      <w:rFonts w:ascii="Garamond" w:eastAsiaTheme="majorEastAsia" w:hAnsi="Garamond" w:cstheme="majorBidi"/>
      <w:sz w:val="20"/>
      <w:szCs w:val="20"/>
    </w:rPr>
  </w:style>
  <w:style w:type="paragraph" w:styleId="ListParagraph">
    <w:name w:val="List Paragraph"/>
    <w:basedOn w:val="Normal"/>
    <w:uiPriority w:val="34"/>
    <w:qFormat/>
    <w:rsid w:val="00E26750"/>
    <w:pPr>
      <w:ind w:left="720"/>
      <w:contextualSpacing/>
    </w:pPr>
  </w:style>
  <w:style w:type="paragraph" w:styleId="BalloonText">
    <w:name w:val="Balloon Text"/>
    <w:basedOn w:val="Normal"/>
    <w:link w:val="BalloonTextChar"/>
    <w:uiPriority w:val="99"/>
    <w:semiHidden/>
    <w:unhideWhenUsed/>
    <w:rsid w:val="00437140"/>
    <w:rPr>
      <w:rFonts w:ascii="Tahoma" w:hAnsi="Tahoma" w:cs="Tahoma"/>
      <w:sz w:val="16"/>
      <w:szCs w:val="16"/>
    </w:rPr>
  </w:style>
  <w:style w:type="character" w:customStyle="1" w:styleId="BalloonTextChar">
    <w:name w:val="Balloon Text Char"/>
    <w:basedOn w:val="DefaultParagraphFont"/>
    <w:link w:val="BalloonText"/>
    <w:uiPriority w:val="99"/>
    <w:semiHidden/>
    <w:rsid w:val="00437140"/>
    <w:rPr>
      <w:rFonts w:ascii="Tahoma" w:hAnsi="Tahoma" w:cs="Tahoma"/>
      <w:sz w:val="16"/>
      <w:szCs w:val="16"/>
    </w:rPr>
  </w:style>
  <w:style w:type="paragraph" w:styleId="Header">
    <w:name w:val="header"/>
    <w:basedOn w:val="Normal"/>
    <w:link w:val="HeaderChar"/>
    <w:uiPriority w:val="99"/>
    <w:unhideWhenUsed/>
    <w:rsid w:val="00674FE9"/>
    <w:pPr>
      <w:tabs>
        <w:tab w:val="center" w:pos="4320"/>
        <w:tab w:val="right" w:pos="8640"/>
      </w:tabs>
    </w:pPr>
  </w:style>
  <w:style w:type="character" w:customStyle="1" w:styleId="HeaderChar">
    <w:name w:val="Header Char"/>
    <w:basedOn w:val="DefaultParagraphFont"/>
    <w:link w:val="Header"/>
    <w:uiPriority w:val="99"/>
    <w:rsid w:val="00674FE9"/>
  </w:style>
  <w:style w:type="paragraph" w:styleId="Footer">
    <w:name w:val="footer"/>
    <w:basedOn w:val="Normal"/>
    <w:link w:val="FooterChar"/>
    <w:uiPriority w:val="99"/>
    <w:unhideWhenUsed/>
    <w:rsid w:val="00674FE9"/>
    <w:pPr>
      <w:tabs>
        <w:tab w:val="center" w:pos="4320"/>
        <w:tab w:val="right" w:pos="8640"/>
      </w:tabs>
    </w:pPr>
  </w:style>
  <w:style w:type="character" w:customStyle="1" w:styleId="FooterChar">
    <w:name w:val="Footer Char"/>
    <w:basedOn w:val="DefaultParagraphFont"/>
    <w:link w:val="Footer"/>
    <w:uiPriority w:val="99"/>
    <w:rsid w:val="00674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450</Words>
  <Characters>2569</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Auburn University College of Education</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Jada Kohlmeier</dc:creator>
  <cp:lastModifiedBy>Jada Kohlmeier</cp:lastModifiedBy>
  <cp:revision>2</cp:revision>
  <cp:lastPrinted>2016-04-24T20:33:00Z</cp:lastPrinted>
  <dcterms:created xsi:type="dcterms:W3CDTF">2016-04-27T17:23:00Z</dcterms:created>
  <dcterms:modified xsi:type="dcterms:W3CDTF">2016-04-27T17:23:00Z</dcterms:modified>
</cp:coreProperties>
</file>